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3CB" w:rsidRPr="00261799" w:rsidRDefault="003343CB">
      <w:pPr>
        <w:rPr>
          <w:sz w:val="22"/>
          <w:szCs w:val="22"/>
          <w:lang w:val="sr-Cyrl-RS"/>
        </w:rPr>
      </w:pPr>
    </w:p>
    <w:p w:rsidR="00791DCA" w:rsidRDefault="00791DCA">
      <w:pPr>
        <w:rPr>
          <w:sz w:val="22"/>
          <w:szCs w:val="22"/>
        </w:rPr>
      </w:pPr>
    </w:p>
    <w:p w:rsidR="00CD6A7D" w:rsidRPr="00882838" w:rsidRDefault="00CD6A7D">
      <w:pPr>
        <w:rPr>
          <w:sz w:val="22"/>
          <w:szCs w:val="22"/>
        </w:rPr>
      </w:pPr>
    </w:p>
    <w:p w:rsidR="000A71B4" w:rsidRDefault="000A71B4" w:rsidP="00882838">
      <w:pPr>
        <w:tabs>
          <w:tab w:val="left" w:pos="3750"/>
          <w:tab w:val="left" w:pos="7275"/>
        </w:tabs>
        <w:jc w:val="center"/>
        <w:rPr>
          <w:rFonts w:ascii="Book Antiqua" w:hAnsi="Book Antiqua"/>
          <w:b/>
          <w:sz w:val="22"/>
          <w:szCs w:val="22"/>
          <w:lang w:val="sr-Cyrl-RS"/>
        </w:rPr>
      </w:pPr>
    </w:p>
    <w:p w:rsidR="000A71B4" w:rsidRDefault="000A71B4" w:rsidP="00882838">
      <w:pPr>
        <w:tabs>
          <w:tab w:val="left" w:pos="3750"/>
          <w:tab w:val="left" w:pos="7275"/>
        </w:tabs>
        <w:jc w:val="center"/>
        <w:rPr>
          <w:rFonts w:ascii="Book Antiqua" w:hAnsi="Book Antiqua"/>
          <w:b/>
          <w:sz w:val="22"/>
          <w:szCs w:val="22"/>
          <w:lang w:val="sr-Cyrl-RS"/>
        </w:rPr>
      </w:pPr>
    </w:p>
    <w:p w:rsidR="00882838" w:rsidRPr="00882838" w:rsidRDefault="000A71B4" w:rsidP="00882838">
      <w:pPr>
        <w:tabs>
          <w:tab w:val="left" w:pos="3750"/>
          <w:tab w:val="left" w:pos="7275"/>
        </w:tabs>
        <w:jc w:val="center"/>
        <w:rPr>
          <w:rFonts w:ascii="Book Antiqua" w:hAnsi="Book Antiqua"/>
          <w:b/>
          <w:sz w:val="22"/>
          <w:szCs w:val="22"/>
          <w:lang w:val="sr-Cyrl-RS"/>
        </w:rPr>
      </w:pPr>
      <w:r>
        <w:rPr>
          <w:rFonts w:ascii="Book Antiqua" w:hAnsi="Book Antiqua"/>
          <w:b/>
          <w:sz w:val="22"/>
          <w:szCs w:val="22"/>
          <w:lang w:val="sr-Cyrl-RS"/>
        </w:rPr>
        <w:t>НАРОДНА СКУПШТИНА РЕПУБЛИКЕ СРБИЈЕ</w:t>
      </w:r>
    </w:p>
    <w:p w:rsidR="00882838" w:rsidRPr="00882838" w:rsidRDefault="00882838" w:rsidP="00882838">
      <w:pPr>
        <w:tabs>
          <w:tab w:val="left" w:pos="3750"/>
          <w:tab w:val="left" w:pos="7275"/>
        </w:tabs>
        <w:jc w:val="right"/>
        <w:rPr>
          <w:rFonts w:ascii="Book Antiqua" w:hAnsi="Book Antiqua"/>
          <w:b/>
          <w:sz w:val="22"/>
          <w:szCs w:val="22"/>
          <w:lang w:val="sr-Cyrl-RS"/>
        </w:rPr>
      </w:pPr>
      <w:r w:rsidRPr="00882838">
        <w:rPr>
          <w:rFonts w:ascii="Book Antiqua" w:hAnsi="Book Antiqua"/>
          <w:b/>
          <w:sz w:val="22"/>
          <w:szCs w:val="22"/>
          <w:lang w:val="sr-Cyrl-RS"/>
        </w:rPr>
        <w:t xml:space="preserve">                                         </w:t>
      </w:r>
    </w:p>
    <w:p w:rsidR="00882838" w:rsidRPr="00882838" w:rsidRDefault="00882838" w:rsidP="00882838">
      <w:pPr>
        <w:tabs>
          <w:tab w:val="left" w:pos="3750"/>
          <w:tab w:val="left" w:pos="7275"/>
        </w:tabs>
        <w:jc w:val="right"/>
        <w:rPr>
          <w:rFonts w:ascii="Book Antiqua" w:hAnsi="Book Antiqua"/>
          <w:b/>
          <w:sz w:val="22"/>
          <w:szCs w:val="22"/>
          <w:lang w:val="sr-Cyrl-RS"/>
        </w:rPr>
      </w:pPr>
    </w:p>
    <w:p w:rsidR="00882838" w:rsidRPr="00882838" w:rsidRDefault="00882838" w:rsidP="00882838">
      <w:pPr>
        <w:tabs>
          <w:tab w:val="left" w:pos="3750"/>
          <w:tab w:val="left" w:pos="7275"/>
        </w:tabs>
        <w:jc w:val="right"/>
        <w:rPr>
          <w:rFonts w:ascii="Book Antiqua" w:hAnsi="Book Antiqua"/>
          <w:sz w:val="22"/>
          <w:szCs w:val="22"/>
          <w:lang w:val="sr-Cyrl-RS"/>
        </w:rPr>
      </w:pPr>
      <w:r w:rsidRPr="00882838">
        <w:rPr>
          <w:rFonts w:ascii="Book Antiqua" w:hAnsi="Book Antiqua"/>
          <w:sz w:val="22"/>
          <w:szCs w:val="22"/>
          <w:lang w:val="sr-Cyrl-RS"/>
        </w:rPr>
        <w:t>БЕОГРАД</w:t>
      </w:r>
    </w:p>
    <w:p w:rsidR="00882838" w:rsidRDefault="00882838" w:rsidP="00882838">
      <w:pPr>
        <w:tabs>
          <w:tab w:val="left" w:pos="3750"/>
          <w:tab w:val="left" w:pos="7275"/>
        </w:tabs>
        <w:jc w:val="right"/>
        <w:rPr>
          <w:rFonts w:ascii="Book Antiqua" w:hAnsi="Book Antiqua"/>
          <w:sz w:val="22"/>
          <w:szCs w:val="22"/>
          <w:lang w:val="sr-Cyrl-RS"/>
        </w:rPr>
      </w:pPr>
      <w:r w:rsidRPr="00882838">
        <w:rPr>
          <w:rFonts w:ascii="Book Antiqua" w:hAnsi="Book Antiqua"/>
          <w:sz w:val="22"/>
          <w:szCs w:val="22"/>
          <w:lang w:val="sr-Cyrl-RS"/>
        </w:rPr>
        <w:t xml:space="preserve">                                     </w:t>
      </w:r>
      <w:r w:rsidR="000A71B4">
        <w:rPr>
          <w:rFonts w:ascii="Book Antiqua" w:hAnsi="Book Antiqua"/>
          <w:sz w:val="22"/>
          <w:szCs w:val="22"/>
          <w:lang w:val="sr-Cyrl-RS"/>
        </w:rPr>
        <w:t>Трг Николе Пашића 13</w:t>
      </w:r>
    </w:p>
    <w:p w:rsidR="000A71B4" w:rsidRPr="00882838" w:rsidRDefault="000A71B4" w:rsidP="00882838">
      <w:pPr>
        <w:tabs>
          <w:tab w:val="left" w:pos="3750"/>
          <w:tab w:val="left" w:pos="7275"/>
        </w:tabs>
        <w:jc w:val="right"/>
        <w:rPr>
          <w:rFonts w:ascii="Book Antiqua" w:hAnsi="Book Antiqua"/>
          <w:b/>
          <w:sz w:val="22"/>
          <w:szCs w:val="22"/>
          <w:lang w:val="sr-Cyrl-RS"/>
        </w:rPr>
      </w:pPr>
    </w:p>
    <w:p w:rsidR="00882838" w:rsidRPr="00882838" w:rsidRDefault="00882838" w:rsidP="00882838">
      <w:pPr>
        <w:pStyle w:val="CharCharChar2Char"/>
        <w:jc w:val="both"/>
        <w:rPr>
          <w:rFonts w:ascii="Book Antiqua" w:hAnsi="Book Antiqua"/>
          <w:sz w:val="22"/>
          <w:szCs w:val="22"/>
          <w:lang w:val="sr-Cyrl-RS"/>
        </w:rPr>
      </w:pPr>
    </w:p>
    <w:p w:rsidR="00CD6A7D" w:rsidRDefault="00CD6A7D" w:rsidP="00CD6A7D">
      <w:pPr>
        <w:jc w:val="both"/>
        <w:rPr>
          <w:rFonts w:ascii="Book Antiqua" w:hAnsi="Book Antiqua" w:cs="Arial"/>
          <w:sz w:val="22"/>
          <w:szCs w:val="22"/>
        </w:rPr>
      </w:pPr>
    </w:p>
    <w:p w:rsidR="00CD6A7D" w:rsidRPr="00FD528D" w:rsidRDefault="00CD6A7D" w:rsidP="00CD6A7D">
      <w:pPr>
        <w:jc w:val="both"/>
        <w:rPr>
          <w:rFonts w:ascii="Book Antiqua" w:hAnsi="Book Antiqua" w:cs="Arial"/>
          <w:sz w:val="22"/>
          <w:szCs w:val="22"/>
          <w:lang w:val="sr-Cyrl-RS"/>
        </w:rPr>
      </w:pPr>
      <w:r w:rsidRPr="00FD528D">
        <w:rPr>
          <w:rFonts w:ascii="Book Antiqua" w:hAnsi="Book Antiqua" w:cs="Arial"/>
          <w:sz w:val="22"/>
          <w:szCs w:val="22"/>
          <w:lang w:val="sr-Cyrl-RS"/>
        </w:rPr>
        <w:t>На основу члана 18. став 2. Закона о Заштитнику грађана</w:t>
      </w:r>
      <w:r w:rsidR="00EE1E17" w:rsidRPr="00FD528D">
        <w:rPr>
          <w:rStyle w:val="FootnoteReference"/>
          <w:rFonts w:ascii="Book Antiqua" w:hAnsi="Book Antiqua" w:cs="Arial"/>
          <w:sz w:val="22"/>
          <w:szCs w:val="22"/>
          <w:lang w:val="sr-Cyrl-RS"/>
        </w:rPr>
        <w:footnoteReference w:id="1"/>
      </w:r>
      <w:r w:rsidRPr="00FD528D">
        <w:rPr>
          <w:rFonts w:ascii="Book Antiqua" w:hAnsi="Book Antiqua" w:cs="Arial"/>
          <w:sz w:val="22"/>
          <w:szCs w:val="22"/>
          <w:lang w:val="sr-Cyrl-RS"/>
        </w:rPr>
        <w:t>, поводом притужби већег броја грађана Републике Србије, сматрајући да до повреде права грађана долази због недостатака у важећим правним пропис</w:t>
      </w:r>
      <w:r w:rsidR="00FD528D">
        <w:rPr>
          <w:rFonts w:ascii="Book Antiqua" w:hAnsi="Book Antiqua" w:cs="Arial"/>
          <w:sz w:val="22"/>
          <w:szCs w:val="22"/>
          <w:lang w:val="sr-Cyrl-RS"/>
        </w:rPr>
        <w:t>има, Заштитник грађана подноси</w:t>
      </w:r>
    </w:p>
    <w:p w:rsidR="00882838" w:rsidRPr="00CD6A7D" w:rsidRDefault="00882838" w:rsidP="00882838">
      <w:pPr>
        <w:jc w:val="both"/>
        <w:rPr>
          <w:rFonts w:ascii="Book Antiqua" w:hAnsi="Book Antiqua"/>
          <w:sz w:val="22"/>
          <w:szCs w:val="22"/>
          <w:lang w:val="sr-Cyrl-RS"/>
        </w:rPr>
      </w:pPr>
    </w:p>
    <w:p w:rsidR="00CD6A7D" w:rsidRPr="00882838" w:rsidRDefault="00CD6A7D" w:rsidP="00882838">
      <w:pPr>
        <w:jc w:val="both"/>
        <w:rPr>
          <w:rFonts w:ascii="Book Antiqua" w:hAnsi="Book Antiqua"/>
          <w:sz w:val="22"/>
          <w:szCs w:val="22"/>
          <w:lang w:val="sr-Cyrl-RS"/>
        </w:rPr>
      </w:pPr>
    </w:p>
    <w:p w:rsidR="00882838" w:rsidRPr="00882838" w:rsidRDefault="00882838" w:rsidP="00882838">
      <w:pPr>
        <w:jc w:val="center"/>
        <w:rPr>
          <w:rFonts w:ascii="Book Antiqua" w:hAnsi="Book Antiqua"/>
          <w:b/>
          <w:sz w:val="22"/>
          <w:szCs w:val="22"/>
          <w:lang w:val="sr-Cyrl-RS"/>
        </w:rPr>
      </w:pPr>
      <w:r w:rsidRPr="00882838">
        <w:rPr>
          <w:rFonts w:ascii="Book Antiqua" w:hAnsi="Book Antiqua"/>
          <w:b/>
          <w:sz w:val="22"/>
          <w:szCs w:val="22"/>
          <w:lang w:val="sr-Cyrl-RS"/>
        </w:rPr>
        <w:t>И Н И Ц И Ј А Т И В У</w:t>
      </w:r>
    </w:p>
    <w:p w:rsidR="00882838" w:rsidRPr="00882838" w:rsidRDefault="00882838" w:rsidP="00882838">
      <w:pPr>
        <w:jc w:val="center"/>
        <w:rPr>
          <w:rFonts w:ascii="Book Antiqua" w:hAnsi="Book Antiqua"/>
          <w:b/>
          <w:sz w:val="22"/>
          <w:szCs w:val="22"/>
          <w:lang w:val="sr-Cyrl-RS"/>
        </w:rPr>
      </w:pPr>
    </w:p>
    <w:p w:rsidR="00882838" w:rsidRPr="00882838" w:rsidRDefault="00C81DC1" w:rsidP="00882838">
      <w:pPr>
        <w:jc w:val="center"/>
        <w:rPr>
          <w:rFonts w:ascii="Book Antiqua" w:hAnsi="Book Antiqua"/>
          <w:b/>
          <w:sz w:val="22"/>
          <w:szCs w:val="22"/>
          <w:lang w:val="sr-Cyrl-RS"/>
        </w:rPr>
      </w:pPr>
      <w:r>
        <w:rPr>
          <w:rFonts w:ascii="Book Antiqua" w:hAnsi="Book Antiqua"/>
          <w:b/>
          <w:sz w:val="22"/>
          <w:szCs w:val="22"/>
          <w:lang w:val="sr-Cyrl-RS"/>
        </w:rPr>
        <w:t xml:space="preserve">ЗА ДОПУНУ </w:t>
      </w:r>
      <w:r w:rsidR="00882838" w:rsidRPr="00882838">
        <w:rPr>
          <w:rFonts w:ascii="Book Antiqua" w:hAnsi="Book Antiqua"/>
          <w:b/>
          <w:sz w:val="22"/>
          <w:szCs w:val="22"/>
          <w:lang w:val="sr-Cyrl-RS"/>
        </w:rPr>
        <w:t>ЗАКОНА О П</w:t>
      </w:r>
      <w:r w:rsidR="00B123EA">
        <w:rPr>
          <w:rFonts w:ascii="Book Antiqua" w:hAnsi="Book Antiqua"/>
          <w:b/>
          <w:sz w:val="22"/>
          <w:szCs w:val="22"/>
          <w:lang w:val="sr-Cyrl-RS"/>
        </w:rPr>
        <w:t>РАВИМА БОРАЦА, ВОЈНИХ ИНВАЛИДА, ЦИВИЛНИХ ИНВАЛИДА РАТА И ЧЛАНОВА ЊИХОВИХ ПОРОДИЦА</w:t>
      </w:r>
    </w:p>
    <w:p w:rsidR="00F265D2" w:rsidRPr="00882838" w:rsidRDefault="00882838" w:rsidP="00882838">
      <w:pPr>
        <w:rPr>
          <w:rFonts w:ascii="Book Antiqua" w:hAnsi="Book Antiqua"/>
          <w:sz w:val="22"/>
          <w:szCs w:val="22"/>
        </w:rPr>
      </w:pPr>
      <w:r w:rsidRPr="00882838">
        <w:rPr>
          <w:rFonts w:ascii="Book Antiqua" w:hAnsi="Book Antiqua"/>
          <w:sz w:val="22"/>
          <w:szCs w:val="22"/>
          <w:lang w:val="sr-Cyrl-RS"/>
        </w:rPr>
        <w:t xml:space="preserve">                                                                                                                                                                                                                                                                                                                                                                                                                                                                                                                                                                                                                           </w:t>
      </w:r>
    </w:p>
    <w:p w:rsidR="00F265D2" w:rsidRDefault="00F265D2" w:rsidP="00FD2B5D">
      <w:pPr>
        <w:rPr>
          <w:rFonts w:ascii="Book Antiqua" w:hAnsi="Book Antiqua"/>
          <w:sz w:val="22"/>
          <w:szCs w:val="22"/>
        </w:rPr>
      </w:pPr>
    </w:p>
    <w:p w:rsidR="00882838" w:rsidRPr="00FD528D" w:rsidRDefault="00B123EA" w:rsidP="00C81DC1">
      <w:pPr>
        <w:pStyle w:val="wyq120---podnaslov-clana"/>
        <w:jc w:val="both"/>
        <w:rPr>
          <w:rFonts w:ascii="Book Antiqua" w:hAnsi="Book Antiqua"/>
          <w:i w:val="0"/>
          <w:sz w:val="22"/>
          <w:szCs w:val="22"/>
          <w:lang w:val="sr-Cyrl-RS"/>
        </w:rPr>
      </w:pPr>
      <w:r w:rsidRPr="00FD528D">
        <w:rPr>
          <w:rFonts w:ascii="Book Antiqua" w:hAnsi="Book Antiqua"/>
          <w:i w:val="0"/>
          <w:sz w:val="22"/>
          <w:szCs w:val="22"/>
          <w:lang w:val="sr-Cyrl-RS"/>
        </w:rPr>
        <w:t>У Закону о правима бораца, војних инвалида, цивилних инвалида рата и чланова њихових породица</w:t>
      </w:r>
      <w:r w:rsidR="004E113C" w:rsidRPr="00FD528D">
        <w:rPr>
          <w:rStyle w:val="FootnoteReference"/>
          <w:rFonts w:ascii="Book Antiqua" w:hAnsi="Book Antiqua"/>
          <w:i w:val="0"/>
          <w:sz w:val="22"/>
          <w:szCs w:val="22"/>
          <w:lang w:val="sr-Cyrl-RS"/>
        </w:rPr>
        <w:footnoteReference w:id="2"/>
      </w:r>
      <w:r w:rsidRPr="00FD528D">
        <w:rPr>
          <w:rFonts w:ascii="Book Antiqua" w:hAnsi="Book Antiqua"/>
          <w:i w:val="0"/>
          <w:sz w:val="22"/>
          <w:szCs w:val="22"/>
          <w:lang w:val="sr-Cyrl-RS"/>
        </w:rPr>
        <w:t xml:space="preserve"> </w:t>
      </w:r>
      <w:bookmarkStart w:id="0" w:name="str_16"/>
      <w:bookmarkEnd w:id="0"/>
      <w:r w:rsidRPr="00FD528D">
        <w:rPr>
          <w:rFonts w:ascii="Book Antiqua" w:hAnsi="Book Antiqua"/>
          <w:i w:val="0"/>
          <w:sz w:val="22"/>
          <w:szCs w:val="22"/>
          <w:lang w:val="sr-Cyrl-RS"/>
        </w:rPr>
        <w:t>у оквиру Главе III Права и услови за остваривање права, Одељак 3. Посебни услови за остваривање права</w:t>
      </w:r>
      <w:r w:rsidR="005A6D22" w:rsidRPr="00FD528D">
        <w:rPr>
          <w:rFonts w:ascii="Book Antiqua" w:hAnsi="Book Antiqua"/>
          <w:i w:val="0"/>
          <w:sz w:val="22"/>
          <w:szCs w:val="22"/>
          <w:lang w:val="sr-Cyrl-RS"/>
        </w:rPr>
        <w:t xml:space="preserve">, 10) Инвалидски додатак, </w:t>
      </w:r>
      <w:r w:rsidR="00C81DC1" w:rsidRPr="00FD528D">
        <w:rPr>
          <w:rFonts w:ascii="Book Antiqua" w:hAnsi="Book Antiqua"/>
          <w:i w:val="0"/>
          <w:sz w:val="22"/>
          <w:szCs w:val="22"/>
          <w:lang w:val="sr-Cyrl-RS"/>
        </w:rPr>
        <w:t xml:space="preserve">у </w:t>
      </w:r>
      <w:r w:rsidR="005A6D22" w:rsidRPr="00FD528D">
        <w:rPr>
          <w:rFonts w:ascii="Book Antiqua" w:hAnsi="Book Antiqua"/>
          <w:i w:val="0"/>
          <w:sz w:val="22"/>
          <w:szCs w:val="22"/>
          <w:lang w:val="sr-Cyrl-RS"/>
        </w:rPr>
        <w:t>наслов</w:t>
      </w:r>
      <w:r w:rsidR="00C81DC1" w:rsidRPr="00FD528D">
        <w:rPr>
          <w:rFonts w:ascii="Book Antiqua" w:hAnsi="Book Antiqua"/>
          <w:i w:val="0"/>
          <w:sz w:val="22"/>
          <w:szCs w:val="22"/>
          <w:lang w:val="sr-Cyrl-RS"/>
        </w:rPr>
        <w:t>у:</w:t>
      </w:r>
      <w:r w:rsidR="005A6D22" w:rsidRPr="00FD528D">
        <w:rPr>
          <w:rFonts w:ascii="Book Antiqua" w:hAnsi="Book Antiqua"/>
          <w:i w:val="0"/>
          <w:sz w:val="22"/>
          <w:szCs w:val="22"/>
          <w:lang w:val="sr-Cyrl-RS"/>
        </w:rPr>
        <w:t xml:space="preserve"> </w:t>
      </w:r>
      <w:r w:rsidR="00C81DC1" w:rsidRPr="00FD528D">
        <w:rPr>
          <w:rFonts w:ascii="Book Antiqua" w:hAnsi="Book Antiqua"/>
          <w:i w:val="0"/>
          <w:sz w:val="22"/>
          <w:szCs w:val="22"/>
          <w:lang w:val="sr-Cyrl-RS"/>
        </w:rPr>
        <w:t>„</w:t>
      </w:r>
      <w:r w:rsidR="005A6D22" w:rsidRPr="00FD528D">
        <w:rPr>
          <w:rFonts w:ascii="Book Antiqua" w:hAnsi="Book Antiqua"/>
          <w:i w:val="0"/>
          <w:sz w:val="22"/>
          <w:szCs w:val="22"/>
          <w:lang w:val="sr-Cyrl-RS"/>
        </w:rPr>
        <w:t>в) Инвалидски додатак ратног војног инвалида који је навршио 65 година живота</w:t>
      </w:r>
      <w:r w:rsidR="00C81DC1" w:rsidRPr="00FD528D">
        <w:rPr>
          <w:rFonts w:ascii="Book Antiqua" w:hAnsi="Book Antiqua"/>
          <w:i w:val="0"/>
          <w:sz w:val="22"/>
          <w:szCs w:val="22"/>
          <w:lang w:val="sr-Cyrl-RS"/>
        </w:rPr>
        <w:t>“, после речи: „Инвалидски додатак ратног војног инвалида“ додају се речи: „корисника пензије и ратног војног инвалида“.</w:t>
      </w:r>
      <w:r w:rsidR="005A6D22" w:rsidRPr="00FD528D">
        <w:rPr>
          <w:rFonts w:ascii="Book Antiqua" w:hAnsi="Book Antiqua"/>
          <w:i w:val="0"/>
          <w:sz w:val="22"/>
          <w:szCs w:val="22"/>
          <w:lang w:val="sr-Cyrl-RS"/>
        </w:rPr>
        <w:t xml:space="preserve">  </w:t>
      </w:r>
    </w:p>
    <w:p w:rsidR="00882838" w:rsidRPr="00FD528D" w:rsidRDefault="00C81DC1" w:rsidP="00C81DC1">
      <w:pPr>
        <w:pStyle w:val="Normal2"/>
        <w:jc w:val="both"/>
        <w:rPr>
          <w:rFonts w:ascii="Book Antiqua" w:hAnsi="Book Antiqua"/>
          <w:lang w:val="sr-Cyrl-RS"/>
        </w:rPr>
      </w:pPr>
      <w:r w:rsidRPr="00FD528D">
        <w:rPr>
          <w:rFonts w:ascii="Book Antiqua" w:hAnsi="Book Antiqua"/>
          <w:lang w:val="sr-Cyrl-RS"/>
        </w:rPr>
        <w:t xml:space="preserve">У </w:t>
      </w:r>
      <w:r w:rsidR="00882838" w:rsidRPr="00FD528D">
        <w:rPr>
          <w:rFonts w:ascii="Book Antiqua" w:hAnsi="Book Antiqua"/>
          <w:lang w:val="sr-Cyrl-RS"/>
        </w:rPr>
        <w:t>члан</w:t>
      </w:r>
      <w:r w:rsidRPr="00FD528D">
        <w:rPr>
          <w:rFonts w:ascii="Book Antiqua" w:hAnsi="Book Antiqua"/>
          <w:lang w:val="sr-Cyrl-RS"/>
        </w:rPr>
        <w:t>у</w:t>
      </w:r>
      <w:r w:rsidR="00882838" w:rsidRPr="00FD528D">
        <w:rPr>
          <w:rFonts w:ascii="Book Antiqua" w:hAnsi="Book Antiqua"/>
          <w:lang w:val="sr-Cyrl-RS"/>
        </w:rPr>
        <w:t xml:space="preserve"> 72. став 2. </w:t>
      </w:r>
      <w:r w:rsidRPr="00FD528D">
        <w:rPr>
          <w:rFonts w:ascii="Book Antiqua" w:hAnsi="Book Antiqua"/>
          <w:lang w:val="sr-Cyrl-RS"/>
        </w:rPr>
        <w:t>истог з</w:t>
      </w:r>
      <w:r w:rsidR="00882838" w:rsidRPr="00FD528D">
        <w:rPr>
          <w:rFonts w:ascii="Book Antiqua" w:hAnsi="Book Antiqua"/>
          <w:lang w:val="sr-Cyrl-RS"/>
        </w:rPr>
        <w:t>акона</w:t>
      </w:r>
      <w:r w:rsidRPr="00FD528D">
        <w:rPr>
          <w:rFonts w:ascii="Book Antiqua" w:hAnsi="Book Antiqua"/>
          <w:lang w:val="sr-Cyrl-RS"/>
        </w:rPr>
        <w:t>, после речи: „Инвалидски додатак из става 1. овог члана за ратног војног инвалида који је остварио пензију,“ додају се речи: „као и за ратног војног инвалида који је остварио пензију, а има мање од 65 година живота,“.</w:t>
      </w:r>
    </w:p>
    <w:p w:rsidR="00882838" w:rsidRDefault="00882838" w:rsidP="00882838">
      <w:pPr>
        <w:spacing w:before="120"/>
        <w:jc w:val="both"/>
        <w:rPr>
          <w:rFonts w:ascii="Book Antiqua" w:hAnsi="Book Antiqua"/>
          <w:sz w:val="22"/>
          <w:szCs w:val="22"/>
          <w:lang w:val="sr-Cyrl-RS"/>
        </w:rPr>
      </w:pPr>
    </w:p>
    <w:p w:rsidR="00791DCA" w:rsidRDefault="00791DCA" w:rsidP="00882838">
      <w:pPr>
        <w:spacing w:before="120"/>
        <w:jc w:val="both"/>
        <w:rPr>
          <w:rFonts w:ascii="Book Antiqua" w:hAnsi="Book Antiqua"/>
          <w:sz w:val="22"/>
          <w:szCs w:val="22"/>
          <w:lang w:val="sr-Cyrl-RS"/>
        </w:rPr>
      </w:pPr>
    </w:p>
    <w:p w:rsidR="00791DCA" w:rsidRDefault="00791DCA" w:rsidP="00882838">
      <w:pPr>
        <w:spacing w:before="120"/>
        <w:jc w:val="both"/>
        <w:rPr>
          <w:rFonts w:ascii="Book Antiqua" w:hAnsi="Book Antiqua"/>
          <w:sz w:val="22"/>
          <w:szCs w:val="22"/>
          <w:lang w:val="sr-Cyrl-RS"/>
        </w:rPr>
      </w:pPr>
    </w:p>
    <w:p w:rsidR="00791DCA" w:rsidRPr="00DD10CC" w:rsidRDefault="00791DCA" w:rsidP="00882838">
      <w:pPr>
        <w:spacing w:before="120"/>
        <w:jc w:val="both"/>
        <w:rPr>
          <w:rFonts w:ascii="Book Antiqua" w:hAnsi="Book Antiqua"/>
          <w:sz w:val="22"/>
          <w:szCs w:val="22"/>
          <w:lang w:val="sr-Cyrl-RS"/>
        </w:rPr>
      </w:pPr>
    </w:p>
    <w:p w:rsidR="00882838" w:rsidRDefault="00CD6A7D" w:rsidP="00882838">
      <w:pPr>
        <w:spacing w:before="120"/>
        <w:jc w:val="center"/>
        <w:rPr>
          <w:rFonts w:ascii="Book Antiqua" w:hAnsi="Book Antiqua"/>
          <w:sz w:val="22"/>
          <w:szCs w:val="22"/>
          <w:lang w:val="sr-Cyrl-RS"/>
        </w:rPr>
      </w:pPr>
      <w:r>
        <w:rPr>
          <w:rFonts w:ascii="Book Antiqua" w:hAnsi="Book Antiqua"/>
          <w:sz w:val="22"/>
          <w:szCs w:val="22"/>
          <w:lang w:val="sr-Cyrl-RS"/>
        </w:rPr>
        <w:t>Р а з л о з и</w:t>
      </w:r>
    </w:p>
    <w:p w:rsidR="000A71B4" w:rsidRPr="00882838" w:rsidRDefault="000A71B4" w:rsidP="00882838">
      <w:pPr>
        <w:spacing w:before="120"/>
        <w:jc w:val="center"/>
        <w:rPr>
          <w:rFonts w:ascii="Book Antiqua" w:hAnsi="Book Antiqua"/>
          <w:sz w:val="22"/>
          <w:szCs w:val="22"/>
          <w:lang w:val="sr-Cyrl-RS"/>
        </w:rPr>
      </w:pPr>
    </w:p>
    <w:p w:rsidR="000A71B4" w:rsidRPr="0044387E" w:rsidRDefault="000A71B4" w:rsidP="000A71B4">
      <w:pPr>
        <w:jc w:val="both"/>
        <w:rPr>
          <w:rFonts w:ascii="Book Antiqua" w:hAnsi="Book Antiqua"/>
          <w:sz w:val="22"/>
          <w:szCs w:val="22"/>
          <w:lang w:eastAsia="en-GB"/>
        </w:rPr>
      </w:pPr>
    </w:p>
    <w:p w:rsidR="008D2319" w:rsidRPr="00FD528D" w:rsidRDefault="008D2319" w:rsidP="008D2319">
      <w:pPr>
        <w:jc w:val="both"/>
        <w:rPr>
          <w:rFonts w:ascii="Book Antiqua" w:hAnsi="Book Antiqua"/>
          <w:sz w:val="22"/>
          <w:szCs w:val="22"/>
          <w:lang w:val="sr-Cyrl-RS" w:eastAsia="en-GB"/>
        </w:rPr>
      </w:pPr>
      <w:r w:rsidRPr="00FD528D">
        <w:rPr>
          <w:rFonts w:ascii="Book Antiqua" w:hAnsi="Book Antiqua"/>
          <w:sz w:val="22"/>
          <w:szCs w:val="22"/>
          <w:lang w:val="sr-Cyrl-RS" w:eastAsia="en-GB"/>
        </w:rPr>
        <w:t>Уставом Републике Србије</w:t>
      </w:r>
      <w:r w:rsidRPr="00FD528D">
        <w:rPr>
          <w:rStyle w:val="FootnoteReference"/>
          <w:rFonts w:ascii="Book Antiqua" w:hAnsi="Book Antiqua"/>
          <w:sz w:val="22"/>
          <w:szCs w:val="22"/>
          <w:lang w:val="sr-Cyrl-RS" w:eastAsia="en-GB"/>
        </w:rPr>
        <w:footnoteReference w:id="3"/>
      </w:r>
      <w:r w:rsidRPr="00FD528D">
        <w:rPr>
          <w:rFonts w:ascii="Book Antiqua" w:hAnsi="Book Antiqua"/>
          <w:sz w:val="22"/>
          <w:szCs w:val="22"/>
          <w:lang w:val="sr-Cyrl-RS" w:eastAsia="en-GB"/>
        </w:rPr>
        <w:t xml:space="preserve"> се јемче, и као таква, непосредно примењују људска и мањинска права зајемчена општеприхваћеним правилима међународног права, потврђеним међународним </w:t>
      </w:r>
      <w:r w:rsidR="00EE1E17" w:rsidRPr="00FD528D">
        <w:rPr>
          <w:rFonts w:ascii="Book Antiqua" w:hAnsi="Book Antiqua"/>
          <w:sz w:val="22"/>
          <w:szCs w:val="22"/>
          <w:lang w:val="sr-Cyrl-RS" w:eastAsia="en-GB"/>
        </w:rPr>
        <w:t xml:space="preserve">уговорима и законима. </w:t>
      </w:r>
      <w:r w:rsidR="00EE1E17" w:rsidRPr="00FD528D">
        <w:rPr>
          <w:rFonts w:ascii="Book Antiqua" w:hAnsi="Book Antiqua"/>
          <w:sz w:val="22"/>
          <w:szCs w:val="22"/>
          <w:lang w:val="sr-Cyrl-RS"/>
        </w:rPr>
        <w:t>Законом се може прописати начин остваривања ових права само ако је то Уставом изричито предвиђено или ако је то неопходно за остварење појединог права због његове природе, при чему закон ни у ком случају не сме да утиче на суштину зајемченог права</w:t>
      </w:r>
      <w:r w:rsidRPr="00FD528D">
        <w:rPr>
          <w:rFonts w:ascii="Book Antiqua" w:hAnsi="Book Antiqua"/>
          <w:sz w:val="22"/>
          <w:szCs w:val="22"/>
          <w:lang w:val="sr-Cyrl-RS" w:eastAsia="en-GB"/>
        </w:rPr>
        <w:t xml:space="preserve"> </w:t>
      </w:r>
      <w:r w:rsidR="00EE1E17" w:rsidRPr="00FD528D">
        <w:rPr>
          <w:rFonts w:ascii="Book Antiqua" w:hAnsi="Book Antiqua"/>
          <w:sz w:val="22"/>
          <w:szCs w:val="22"/>
          <w:lang w:val="sr-Cyrl-RS" w:eastAsia="en-GB"/>
        </w:rPr>
        <w:t xml:space="preserve">(члан 18.). </w:t>
      </w:r>
      <w:r w:rsidRPr="00FD528D">
        <w:rPr>
          <w:rFonts w:ascii="Book Antiqua" w:hAnsi="Book Antiqua"/>
          <w:sz w:val="22"/>
          <w:szCs w:val="22"/>
          <w:lang w:val="sr-Cyrl-RS" w:eastAsia="en-GB"/>
        </w:rPr>
        <w:t>Спровођење ових права услов је за остварење уставног начела владавине права и социјалне правде.</w:t>
      </w:r>
    </w:p>
    <w:p w:rsidR="000A71B4" w:rsidRPr="00FD528D" w:rsidRDefault="00EE1E17" w:rsidP="00A870AB">
      <w:pPr>
        <w:pStyle w:val="Normal3"/>
        <w:jc w:val="both"/>
        <w:rPr>
          <w:rFonts w:ascii="Book Antiqua" w:hAnsi="Book Antiqua"/>
          <w:lang w:val="sr-Cyrl-RS"/>
        </w:rPr>
      </w:pPr>
      <w:bookmarkStart w:id="1" w:name="clan_20"/>
      <w:bookmarkEnd w:id="1"/>
      <w:r w:rsidRPr="00FD528D">
        <w:rPr>
          <w:rFonts w:ascii="Book Antiqua" w:hAnsi="Book Antiqua"/>
          <w:lang w:val="sr-Cyrl-RS"/>
        </w:rPr>
        <w:t xml:space="preserve">Чланом 20. Устава </w:t>
      </w:r>
      <w:r w:rsidR="00A752FA" w:rsidRPr="00FD528D">
        <w:rPr>
          <w:rFonts w:ascii="Book Antiqua" w:hAnsi="Book Antiqua"/>
          <w:lang w:val="sr-Cyrl-RS"/>
        </w:rPr>
        <w:t>утврђено је да љ</w:t>
      </w:r>
      <w:r w:rsidRPr="00FD528D">
        <w:rPr>
          <w:rFonts w:ascii="Book Antiqua" w:hAnsi="Book Antiqua"/>
          <w:lang w:val="sr-Cyrl-RS"/>
        </w:rPr>
        <w:t>удска и мањинска права зајемчена Уставом могу законом бити ограничена ако ограничење допушта Устав, у сврхе ради којих га Устав допушта, у обиму неопходном да се уставна сврха ограничења задовољи у демократском друштву и без задирања у суштину зајемченог права.</w:t>
      </w:r>
      <w:r w:rsidR="00A752FA" w:rsidRPr="00FD528D">
        <w:rPr>
          <w:rFonts w:ascii="Book Antiqua" w:hAnsi="Book Antiqua"/>
          <w:lang w:val="sr-Cyrl-RS"/>
        </w:rPr>
        <w:t xml:space="preserve"> </w:t>
      </w:r>
      <w:r w:rsidRPr="00FD528D">
        <w:rPr>
          <w:rFonts w:ascii="Book Antiqua" w:hAnsi="Book Antiqua"/>
          <w:lang w:val="sr-Cyrl-RS"/>
        </w:rPr>
        <w:t>Достигнути ниво људских и мањинских права не може се смањиват</w:t>
      </w:r>
      <w:bookmarkStart w:id="2" w:name="str_24"/>
      <w:bookmarkEnd w:id="2"/>
      <w:r w:rsidR="00A752FA" w:rsidRPr="00FD528D">
        <w:rPr>
          <w:rFonts w:ascii="Book Antiqua" w:hAnsi="Book Antiqua"/>
          <w:lang w:val="sr-Cyrl-RS"/>
        </w:rPr>
        <w:t>и. Такође, према члану 21</w:t>
      </w:r>
      <w:bookmarkStart w:id="3" w:name="clan_21"/>
      <w:bookmarkEnd w:id="3"/>
      <w:r w:rsidR="00A752FA" w:rsidRPr="00FD528D">
        <w:rPr>
          <w:rFonts w:ascii="Book Antiqua" w:hAnsi="Book Antiqua"/>
          <w:lang w:val="sr-Cyrl-RS"/>
        </w:rPr>
        <w:t>. п</w:t>
      </w:r>
      <w:r w:rsidRPr="00FD528D">
        <w:rPr>
          <w:rFonts w:ascii="Book Antiqua" w:hAnsi="Book Antiqua"/>
          <w:lang w:val="sr-Cyrl-RS"/>
        </w:rPr>
        <w:t>ред Уставом и законом сви су једнаки.</w:t>
      </w:r>
      <w:r w:rsidR="00A752FA" w:rsidRPr="00FD528D">
        <w:rPr>
          <w:rFonts w:ascii="Book Antiqua" w:hAnsi="Book Antiqua"/>
          <w:lang w:val="sr-Cyrl-RS"/>
        </w:rPr>
        <w:t xml:space="preserve"> </w:t>
      </w:r>
      <w:r w:rsidRPr="00FD528D">
        <w:rPr>
          <w:rFonts w:ascii="Book Antiqua" w:hAnsi="Book Antiqua"/>
          <w:lang w:val="sr-Cyrl-RS"/>
        </w:rPr>
        <w:t>Свако има право на једнаку законску заштиту, без дискриминације</w:t>
      </w:r>
      <w:r w:rsidR="00A870AB" w:rsidRPr="00FD528D">
        <w:rPr>
          <w:rFonts w:ascii="Book Antiqua" w:hAnsi="Book Antiqua"/>
          <w:lang w:val="sr-Cyrl-RS"/>
        </w:rPr>
        <w:t>.</w:t>
      </w:r>
    </w:p>
    <w:p w:rsidR="003112D4" w:rsidRPr="00FD528D" w:rsidRDefault="00A870AB" w:rsidP="00A870AB">
      <w:pPr>
        <w:pStyle w:val="Normal3"/>
        <w:jc w:val="both"/>
        <w:rPr>
          <w:rFonts w:ascii="Book Antiqua" w:hAnsi="Book Antiqua"/>
          <w:lang w:val="sr-Cyrl-RS"/>
        </w:rPr>
      </w:pPr>
      <w:r w:rsidRPr="00FD528D">
        <w:rPr>
          <w:rFonts w:ascii="Book Antiqua" w:hAnsi="Book Antiqua"/>
          <w:lang w:val="sr-Cyrl-RS"/>
        </w:rPr>
        <w:t xml:space="preserve">Законом о правима бораца, војних инвалида, цивилних инвалида рата и чланова њихових породица уређују се права и услови за остваривање права бораца, војних инвалида, цивилних инвалида рата, чланова породица </w:t>
      </w:r>
      <w:proofErr w:type="spellStart"/>
      <w:r w:rsidRPr="00FD528D">
        <w:rPr>
          <w:rFonts w:ascii="Book Antiqua" w:hAnsi="Book Antiqua"/>
          <w:lang w:val="sr-Cyrl-RS"/>
        </w:rPr>
        <w:t>палих</w:t>
      </w:r>
      <w:proofErr w:type="spellEnd"/>
      <w:r w:rsidRPr="00FD528D">
        <w:rPr>
          <w:rFonts w:ascii="Book Antiqua" w:hAnsi="Book Antiqua"/>
          <w:lang w:val="sr-Cyrl-RS"/>
        </w:rPr>
        <w:t xml:space="preserve"> и умрлих бораца и умрлих војних инвалида и лица које је погинуло или умрло у Војсци Србије у миру, чланова породица умрлих цивилних инвалида рата и цивилних жртава рата</w:t>
      </w:r>
      <w:r w:rsidR="003112D4" w:rsidRPr="00FD528D">
        <w:rPr>
          <w:rFonts w:ascii="Book Antiqua" w:hAnsi="Book Antiqua"/>
          <w:lang w:val="sr-Cyrl-RS"/>
        </w:rPr>
        <w:t xml:space="preserve"> (члан 1.).</w:t>
      </w:r>
    </w:p>
    <w:p w:rsidR="003112D4" w:rsidRPr="00FD528D" w:rsidRDefault="003112D4" w:rsidP="00A870AB">
      <w:pPr>
        <w:pStyle w:val="Normal3"/>
        <w:jc w:val="both"/>
        <w:rPr>
          <w:rFonts w:ascii="Book Antiqua" w:hAnsi="Book Antiqua"/>
          <w:lang w:val="sr-Cyrl-RS"/>
        </w:rPr>
      </w:pPr>
      <w:r w:rsidRPr="00FD528D">
        <w:rPr>
          <w:rFonts w:ascii="Book Antiqua" w:hAnsi="Book Antiqua"/>
          <w:lang w:val="sr-Cyrl-RS"/>
        </w:rPr>
        <w:t xml:space="preserve">Инвалидски додатак је једно од права које се може остварити по одредбама овог закона (члан 32. став 1. тачка 10). Одредбама чланова 66. до 73. прописани су услови под којима право на инвалидски додатак могу остварити три категорије ратних војних инвалида: </w:t>
      </w:r>
    </w:p>
    <w:p w:rsidR="003112D4" w:rsidRPr="00FD528D" w:rsidRDefault="003112D4" w:rsidP="003112D4">
      <w:pPr>
        <w:pStyle w:val="wyq120---podnaslov-clana"/>
        <w:jc w:val="both"/>
        <w:rPr>
          <w:rFonts w:ascii="Book Antiqua" w:hAnsi="Book Antiqua"/>
          <w:i w:val="0"/>
          <w:sz w:val="22"/>
          <w:szCs w:val="22"/>
          <w:lang w:val="sr-Cyrl-RS"/>
        </w:rPr>
      </w:pPr>
      <w:r w:rsidRPr="00FD528D">
        <w:rPr>
          <w:rFonts w:ascii="Book Antiqua" w:hAnsi="Book Antiqua"/>
          <w:i w:val="0"/>
          <w:sz w:val="22"/>
          <w:szCs w:val="22"/>
          <w:lang w:val="sr-Cyrl-RS"/>
        </w:rPr>
        <w:t xml:space="preserve">а) Инвалидски додатак ратног војног инвалида у радном односу </w:t>
      </w:r>
    </w:p>
    <w:p w:rsidR="003112D4" w:rsidRPr="00FD528D" w:rsidRDefault="003112D4" w:rsidP="003112D4">
      <w:pPr>
        <w:pStyle w:val="Normal3"/>
        <w:jc w:val="both"/>
        <w:rPr>
          <w:rFonts w:ascii="Book Antiqua" w:hAnsi="Book Antiqua"/>
          <w:lang w:val="sr-Cyrl-RS"/>
        </w:rPr>
      </w:pPr>
      <w:r w:rsidRPr="00FD528D">
        <w:rPr>
          <w:rFonts w:ascii="Book Antiqua" w:hAnsi="Book Antiqua"/>
          <w:lang w:val="sr-Cyrl-RS"/>
        </w:rPr>
        <w:t xml:space="preserve">б) Инвалидски додатак незапосленог ратног војног инвалида </w:t>
      </w:r>
    </w:p>
    <w:p w:rsidR="003112D4" w:rsidRPr="00FD528D" w:rsidRDefault="003112D4" w:rsidP="003112D4">
      <w:pPr>
        <w:pStyle w:val="wyq120---podnaslov-clana"/>
        <w:jc w:val="both"/>
        <w:rPr>
          <w:rFonts w:ascii="Book Antiqua" w:hAnsi="Book Antiqua"/>
          <w:i w:val="0"/>
          <w:sz w:val="22"/>
          <w:szCs w:val="22"/>
          <w:lang w:val="sr-Cyrl-RS"/>
        </w:rPr>
      </w:pPr>
      <w:r w:rsidRPr="00FD528D">
        <w:rPr>
          <w:rFonts w:ascii="Book Antiqua" w:hAnsi="Book Antiqua"/>
          <w:i w:val="0"/>
          <w:sz w:val="22"/>
          <w:szCs w:val="22"/>
          <w:lang w:val="sr-Cyrl-RS"/>
        </w:rPr>
        <w:t>в) Инвалидски додатак ратног војног инвалида који је навршио 65 година живота</w:t>
      </w:r>
      <w:r w:rsidR="007634B9" w:rsidRPr="00FD528D">
        <w:rPr>
          <w:rFonts w:ascii="Book Antiqua" w:hAnsi="Book Antiqua"/>
          <w:i w:val="0"/>
          <w:sz w:val="22"/>
          <w:szCs w:val="22"/>
          <w:lang w:val="sr-Cyrl-RS"/>
        </w:rPr>
        <w:t>.</w:t>
      </w:r>
    </w:p>
    <w:p w:rsidR="00F454A4" w:rsidRPr="00FD528D" w:rsidRDefault="00F454A4" w:rsidP="00F454A4">
      <w:pPr>
        <w:jc w:val="both"/>
        <w:rPr>
          <w:rFonts w:ascii="Book Antiqua" w:hAnsi="Book Antiqua"/>
          <w:sz w:val="22"/>
          <w:szCs w:val="22"/>
          <w:lang w:val="sr-Cyrl-RS"/>
        </w:rPr>
      </w:pPr>
      <w:r w:rsidRPr="00FD528D">
        <w:rPr>
          <w:rFonts w:ascii="Book Antiqua" w:hAnsi="Book Antiqua"/>
          <w:sz w:val="22"/>
          <w:szCs w:val="22"/>
          <w:lang w:val="sr-Cyrl-RS"/>
        </w:rPr>
        <w:t>Члановима 72. и 73. поменутог закона обухваћени су ратни војни инвалиди који су навршили 65 година живота, и то они који су остварили право на пензију и они који нису остварили право на пензију.</w:t>
      </w:r>
    </w:p>
    <w:p w:rsidR="00F454A4" w:rsidRPr="00FD528D" w:rsidRDefault="00F454A4" w:rsidP="00F454A4">
      <w:pPr>
        <w:jc w:val="both"/>
        <w:rPr>
          <w:rFonts w:ascii="Book Antiqua" w:hAnsi="Book Antiqua"/>
          <w:sz w:val="22"/>
          <w:szCs w:val="22"/>
          <w:lang w:val="sr-Cyrl-RS"/>
        </w:rPr>
      </w:pPr>
    </w:p>
    <w:p w:rsidR="00F454A4" w:rsidRPr="00FD528D" w:rsidRDefault="00F454A4" w:rsidP="00F454A4">
      <w:pPr>
        <w:jc w:val="both"/>
        <w:rPr>
          <w:rFonts w:ascii="Book Antiqua" w:hAnsi="Book Antiqua"/>
          <w:sz w:val="22"/>
          <w:szCs w:val="22"/>
          <w:lang w:val="sr-Cyrl-RS"/>
        </w:rPr>
      </w:pPr>
      <w:r w:rsidRPr="00FD528D">
        <w:rPr>
          <w:rFonts w:ascii="Book Antiqua" w:hAnsi="Book Antiqua"/>
          <w:sz w:val="22"/>
          <w:szCs w:val="22"/>
          <w:lang w:val="sr-Cyrl-RS"/>
        </w:rPr>
        <w:t>Тако је чланом 72. прописано следеће:</w:t>
      </w:r>
    </w:p>
    <w:p w:rsidR="00F454A4" w:rsidRPr="00FD528D" w:rsidRDefault="00F454A4" w:rsidP="00F454A4">
      <w:pPr>
        <w:pStyle w:val="Normal2"/>
        <w:jc w:val="both"/>
        <w:rPr>
          <w:rFonts w:ascii="Book Antiqua" w:hAnsi="Book Antiqua"/>
          <w:i/>
          <w:lang w:val="sr-Cyrl-RS"/>
        </w:rPr>
      </w:pPr>
      <w:bookmarkStart w:id="4" w:name="clan_72"/>
      <w:bookmarkEnd w:id="4"/>
      <w:r w:rsidRPr="00FD528D">
        <w:rPr>
          <w:rFonts w:ascii="Book Antiqua" w:hAnsi="Book Antiqua"/>
          <w:i/>
          <w:lang w:val="sr-Cyrl-RS"/>
        </w:rPr>
        <w:t xml:space="preserve">„Ратни војни инвалид од I до IV групе који је навршио 65 година живота има право на инвалидски додатак ратног војног инвалида који је навршио 65 година живота. </w:t>
      </w:r>
    </w:p>
    <w:p w:rsidR="00F454A4" w:rsidRPr="00FD528D" w:rsidRDefault="00F454A4" w:rsidP="00F454A4">
      <w:pPr>
        <w:pStyle w:val="Normal2"/>
        <w:jc w:val="both"/>
        <w:rPr>
          <w:rFonts w:ascii="Book Antiqua" w:hAnsi="Book Antiqua"/>
          <w:i/>
          <w:lang w:val="sr-Cyrl-RS"/>
        </w:rPr>
      </w:pPr>
      <w:r w:rsidRPr="00FD528D">
        <w:rPr>
          <w:rFonts w:ascii="Book Antiqua" w:hAnsi="Book Antiqua"/>
          <w:i/>
          <w:lang w:val="sr-Cyrl-RS"/>
        </w:rPr>
        <w:t xml:space="preserve">Инвалидски додатак из става 1. овог члана за ратног војног инвалида који је остварио пензију, одређује се у месечном износу разлике између основице и остварене пензије у месецу за који се признаје право. </w:t>
      </w:r>
    </w:p>
    <w:p w:rsidR="00F454A4" w:rsidRDefault="00F454A4" w:rsidP="00F454A4">
      <w:pPr>
        <w:pStyle w:val="Normal2"/>
        <w:jc w:val="both"/>
        <w:rPr>
          <w:rFonts w:ascii="Book Antiqua" w:hAnsi="Book Antiqua"/>
          <w:i/>
        </w:rPr>
      </w:pPr>
      <w:r w:rsidRPr="00FD528D">
        <w:rPr>
          <w:rFonts w:ascii="Book Antiqua" w:hAnsi="Book Antiqua"/>
          <w:i/>
          <w:lang w:val="sr-Cyrl-RS"/>
        </w:rPr>
        <w:t xml:space="preserve">Инвалидски додатак из става 1. овог члана за ратног војног инвалида који није остварио право на пензију, одређује се у месечном износу 100% од основице.” </w:t>
      </w:r>
    </w:p>
    <w:p w:rsidR="00F454A4" w:rsidRDefault="00F454A4" w:rsidP="00F454A4">
      <w:pPr>
        <w:spacing w:before="120"/>
        <w:jc w:val="both"/>
        <w:rPr>
          <w:rFonts w:ascii="Book Antiqua" w:hAnsi="Book Antiqua"/>
          <w:sz w:val="22"/>
          <w:szCs w:val="22"/>
          <w:lang w:val="sr-Cyrl-RS"/>
        </w:rPr>
      </w:pPr>
      <w:r w:rsidRPr="00882838">
        <w:rPr>
          <w:rFonts w:ascii="Book Antiqua" w:hAnsi="Book Antiqua"/>
          <w:sz w:val="22"/>
          <w:szCs w:val="22"/>
          <w:lang w:val="sr-Cyrl-RS"/>
        </w:rPr>
        <w:lastRenderedPageBreak/>
        <w:t xml:space="preserve">Међутим, постоје ратни војни инвалиди који су остварили право на пензију </w:t>
      </w:r>
      <w:r w:rsidRPr="007B278C">
        <w:rPr>
          <w:rFonts w:ascii="Book Antiqua" w:hAnsi="Book Antiqua"/>
          <w:b/>
          <w:sz w:val="22"/>
          <w:szCs w:val="22"/>
          <w:lang w:val="sr-Cyrl-RS"/>
        </w:rPr>
        <w:t>пре навршене 65. године живота</w:t>
      </w:r>
      <w:r w:rsidRPr="00882838">
        <w:rPr>
          <w:rFonts w:ascii="Book Antiqua" w:hAnsi="Book Antiqua"/>
          <w:sz w:val="22"/>
          <w:szCs w:val="22"/>
          <w:lang w:val="sr-Cyrl-RS"/>
        </w:rPr>
        <w:t xml:space="preserve">, који </w:t>
      </w:r>
      <w:r w:rsidR="007B278C">
        <w:rPr>
          <w:rFonts w:ascii="Book Antiqua" w:hAnsi="Book Antiqua"/>
          <w:sz w:val="22"/>
          <w:szCs w:val="22"/>
          <w:lang w:val="sr-Cyrl-RS"/>
        </w:rPr>
        <w:t xml:space="preserve">се не могу сврстати ни у једну </w:t>
      </w:r>
      <w:r w:rsidRPr="00882838">
        <w:rPr>
          <w:rFonts w:ascii="Book Antiqua" w:hAnsi="Book Antiqua"/>
          <w:sz w:val="22"/>
          <w:szCs w:val="22"/>
          <w:lang w:val="sr-Cyrl-RS"/>
        </w:rPr>
        <w:t xml:space="preserve">од ове три категорије. </w:t>
      </w:r>
      <w:r w:rsidR="007B278C">
        <w:rPr>
          <w:rFonts w:ascii="Book Antiqua" w:hAnsi="Book Antiqua"/>
          <w:sz w:val="22"/>
          <w:szCs w:val="22"/>
          <w:lang w:val="sr-Cyrl-RS"/>
        </w:rPr>
        <w:t xml:space="preserve">Будући да њих Закон не препознаје, </w:t>
      </w:r>
      <w:r w:rsidRPr="00882838">
        <w:rPr>
          <w:rFonts w:ascii="Book Antiqua" w:hAnsi="Book Antiqua"/>
          <w:sz w:val="22"/>
          <w:szCs w:val="22"/>
          <w:lang w:val="sr-Cyrl-RS"/>
        </w:rPr>
        <w:t xml:space="preserve">ускраћено </w:t>
      </w:r>
      <w:r w:rsidR="007B278C">
        <w:rPr>
          <w:rFonts w:ascii="Book Antiqua" w:hAnsi="Book Antiqua"/>
          <w:sz w:val="22"/>
          <w:szCs w:val="22"/>
          <w:lang w:val="sr-Cyrl-RS"/>
        </w:rPr>
        <w:t xml:space="preserve">им је </w:t>
      </w:r>
      <w:r w:rsidRPr="00882838">
        <w:rPr>
          <w:rFonts w:ascii="Book Antiqua" w:hAnsi="Book Antiqua"/>
          <w:sz w:val="22"/>
          <w:szCs w:val="22"/>
          <w:lang w:val="sr-Cyrl-RS"/>
        </w:rPr>
        <w:t xml:space="preserve">право на инвалидски додатак, </w:t>
      </w:r>
      <w:r>
        <w:rPr>
          <w:rFonts w:ascii="Book Antiqua" w:hAnsi="Book Antiqua"/>
          <w:sz w:val="22"/>
          <w:szCs w:val="22"/>
          <w:lang w:val="sr-Cyrl-RS"/>
        </w:rPr>
        <w:t>без било каквог</w:t>
      </w:r>
      <w:r w:rsidRPr="00882838">
        <w:rPr>
          <w:rFonts w:ascii="Book Antiqua" w:hAnsi="Book Antiqua"/>
          <w:sz w:val="22"/>
          <w:szCs w:val="22"/>
          <w:lang w:val="sr-Cyrl-RS"/>
        </w:rPr>
        <w:t xml:space="preserve"> оправданог разлога за такво законско регулисање. </w:t>
      </w:r>
    </w:p>
    <w:p w:rsidR="004E113C" w:rsidRDefault="004E113C" w:rsidP="00F454A4">
      <w:pPr>
        <w:jc w:val="both"/>
        <w:rPr>
          <w:rFonts w:ascii="Book Antiqua" w:hAnsi="Book Antiqua"/>
          <w:sz w:val="22"/>
          <w:szCs w:val="22"/>
          <w:lang w:val="sr-Cyrl-RS"/>
        </w:rPr>
      </w:pPr>
    </w:p>
    <w:p w:rsidR="00F454A4" w:rsidRDefault="00F454A4" w:rsidP="00F454A4">
      <w:pPr>
        <w:jc w:val="both"/>
        <w:rPr>
          <w:rFonts w:ascii="Book Antiqua" w:hAnsi="Book Antiqua"/>
          <w:sz w:val="22"/>
          <w:szCs w:val="22"/>
          <w:lang w:val="sr-Cyrl-RS"/>
        </w:rPr>
      </w:pPr>
      <w:r>
        <w:rPr>
          <w:rFonts w:ascii="Book Antiqua" w:hAnsi="Book Antiqua"/>
          <w:sz w:val="22"/>
          <w:szCs w:val="22"/>
          <w:lang w:val="sr-Cyrl-RS"/>
        </w:rPr>
        <w:t xml:space="preserve">Сходно наведеном, а поступајући по притужбама грађана који су указали на наведени пропуст, </w:t>
      </w:r>
      <w:r w:rsidRPr="00FD528D">
        <w:rPr>
          <w:rFonts w:ascii="Book Antiqua" w:hAnsi="Book Antiqua"/>
          <w:sz w:val="22"/>
          <w:szCs w:val="22"/>
          <w:lang w:val="sr-Cyrl-RS"/>
        </w:rPr>
        <w:t>Заштитник грађана је утврдио да</w:t>
      </w:r>
      <w:r w:rsidRPr="007C3697">
        <w:rPr>
          <w:rFonts w:ascii="Book Antiqua" w:hAnsi="Book Antiqua"/>
          <w:sz w:val="22"/>
          <w:szCs w:val="22"/>
        </w:rPr>
        <w:t xml:space="preserve"> </w:t>
      </w:r>
      <w:r>
        <w:rPr>
          <w:rFonts w:ascii="Book Antiqua" w:hAnsi="Book Antiqua"/>
          <w:sz w:val="22"/>
          <w:szCs w:val="22"/>
          <w:lang w:val="sr-Cyrl-RS"/>
        </w:rPr>
        <w:t xml:space="preserve">због недостатака у прописима долази до повреде права одређене групе грађана. Наиме, одредбама чланова 66-73. Закона о правима бораца, војних инвалида, цивилних инвалида рата и чланова њихових породица нису обухваћени ратни војни инвалиди који су остварили право на пензију, а </w:t>
      </w:r>
      <w:r w:rsidRPr="004E113C">
        <w:rPr>
          <w:rFonts w:ascii="Book Antiqua" w:hAnsi="Book Antiqua"/>
          <w:b/>
          <w:sz w:val="22"/>
          <w:szCs w:val="22"/>
          <w:lang w:val="sr-Cyrl-RS"/>
        </w:rPr>
        <w:t>нису навршили 65 година живота</w:t>
      </w:r>
      <w:r>
        <w:rPr>
          <w:rFonts w:ascii="Book Antiqua" w:hAnsi="Book Antiqua"/>
          <w:sz w:val="22"/>
          <w:szCs w:val="22"/>
          <w:lang w:val="sr-Cyrl-RS"/>
        </w:rPr>
        <w:t>, због чега не могу да остваре право на инвалидски додатак.</w:t>
      </w:r>
    </w:p>
    <w:p w:rsidR="00F265D2" w:rsidRDefault="00F454A4" w:rsidP="004E113C">
      <w:pPr>
        <w:spacing w:before="120"/>
        <w:jc w:val="both"/>
        <w:rPr>
          <w:rFonts w:ascii="Book Antiqua" w:hAnsi="Book Antiqua"/>
          <w:sz w:val="22"/>
          <w:szCs w:val="22"/>
          <w:lang w:val="sr-Cyrl-RS"/>
        </w:rPr>
      </w:pPr>
      <w:r>
        <w:rPr>
          <w:rFonts w:ascii="Book Antiqua" w:hAnsi="Book Antiqua"/>
          <w:sz w:val="22"/>
          <w:szCs w:val="22"/>
          <w:lang w:val="sr-Cyrl-RS"/>
        </w:rPr>
        <w:t>Предложеном изменом Закона ова група осигураника би се изједначила са осталим категоријама ратних војних инвалида и тиме би се постигло да законске одредбе на исти начин омогуће остваривање права свим категоријама лица на које се односе. Тиме би се прав</w:t>
      </w:r>
      <w:r w:rsidR="004E113C">
        <w:rPr>
          <w:rFonts w:ascii="Book Antiqua" w:hAnsi="Book Antiqua"/>
          <w:sz w:val="22"/>
          <w:szCs w:val="22"/>
          <w:lang w:val="sr-Cyrl-RS"/>
        </w:rPr>
        <w:t>но стање ускладило са фактичким.</w:t>
      </w:r>
    </w:p>
    <w:p w:rsidR="004E113C" w:rsidRPr="004E113C" w:rsidRDefault="004E113C" w:rsidP="004E113C">
      <w:pPr>
        <w:spacing w:before="120"/>
        <w:jc w:val="both"/>
        <w:rPr>
          <w:rFonts w:ascii="Book Antiqua" w:hAnsi="Book Antiqua"/>
          <w:sz w:val="22"/>
          <w:szCs w:val="22"/>
          <w:lang w:val="sr-Cyrl-RS"/>
        </w:rPr>
      </w:pPr>
    </w:p>
    <w:p w:rsidR="008D2319" w:rsidRPr="0044387E" w:rsidRDefault="008D2319" w:rsidP="008D2319">
      <w:pPr>
        <w:spacing w:before="100" w:beforeAutospacing="1" w:after="100" w:afterAutospacing="1"/>
        <w:jc w:val="center"/>
        <w:rPr>
          <w:rFonts w:ascii="Book Antiqua" w:hAnsi="Book Antiqua" w:cs="Arial"/>
          <w:sz w:val="22"/>
          <w:szCs w:val="22"/>
          <w:lang w:val="sr-Cyrl-RS"/>
        </w:rPr>
      </w:pPr>
      <w:r w:rsidRPr="0044387E">
        <w:rPr>
          <w:rFonts w:ascii="Book Antiqua" w:hAnsi="Book Antiqua" w:cs="Arial"/>
          <w:sz w:val="22"/>
          <w:szCs w:val="22"/>
          <w:lang w:val="sr-Cyrl-RS"/>
        </w:rPr>
        <w:t>* * *</w:t>
      </w:r>
    </w:p>
    <w:p w:rsidR="000A71B4" w:rsidRDefault="000A71B4" w:rsidP="00FD2B5D">
      <w:pPr>
        <w:rPr>
          <w:rFonts w:ascii="Book Antiqua" w:hAnsi="Book Antiqua"/>
          <w:sz w:val="22"/>
          <w:szCs w:val="22"/>
        </w:rPr>
      </w:pPr>
      <w:bookmarkStart w:id="5" w:name="_GoBack"/>
      <w:bookmarkEnd w:id="5"/>
    </w:p>
    <w:p w:rsidR="000A71B4" w:rsidRPr="00FD528D" w:rsidRDefault="000A71B4" w:rsidP="000A71B4">
      <w:pPr>
        <w:jc w:val="both"/>
        <w:rPr>
          <w:rFonts w:ascii="Book Antiqua" w:hAnsi="Book Antiqua"/>
          <w:b/>
          <w:sz w:val="22"/>
          <w:szCs w:val="22"/>
          <w:lang w:val="sr-Cyrl-RS" w:eastAsia="en-GB"/>
        </w:rPr>
      </w:pPr>
      <w:r w:rsidRPr="00FD528D">
        <w:rPr>
          <w:rFonts w:ascii="Book Antiqua" w:hAnsi="Book Antiqua"/>
          <w:b/>
          <w:sz w:val="22"/>
          <w:szCs w:val="22"/>
          <w:lang w:val="sr-Cyrl-RS" w:eastAsia="en-GB"/>
        </w:rPr>
        <w:t>Остваривање Уставом Репу</w:t>
      </w:r>
      <w:r w:rsidR="004E113C" w:rsidRPr="00FD528D">
        <w:rPr>
          <w:rFonts w:ascii="Book Antiqua" w:hAnsi="Book Antiqua"/>
          <w:b/>
          <w:sz w:val="22"/>
          <w:szCs w:val="22"/>
          <w:lang w:val="sr-Cyrl-RS" w:eastAsia="en-GB"/>
        </w:rPr>
        <w:t>блике Србије гарантованих права ј</w:t>
      </w:r>
      <w:r w:rsidRPr="00FD528D">
        <w:rPr>
          <w:rFonts w:ascii="Book Antiqua" w:hAnsi="Book Antiqua"/>
          <w:b/>
          <w:sz w:val="22"/>
          <w:szCs w:val="22"/>
          <w:lang w:val="sr-Cyrl-RS" w:eastAsia="en-GB"/>
        </w:rPr>
        <w:t xml:space="preserve">е услов за спровођење уставног начела владавине права и социјалне правде. </w:t>
      </w:r>
      <w:r w:rsidR="004E113C" w:rsidRPr="00FD528D">
        <w:rPr>
          <w:rFonts w:ascii="Book Antiqua" w:hAnsi="Book Antiqua"/>
          <w:b/>
          <w:sz w:val="22"/>
          <w:szCs w:val="22"/>
          <w:lang w:val="sr-Cyrl-RS" w:eastAsia="en-GB"/>
        </w:rPr>
        <w:t xml:space="preserve">Због тога је </w:t>
      </w:r>
      <w:r w:rsidRPr="00FD528D">
        <w:rPr>
          <w:rFonts w:ascii="Book Antiqua" w:hAnsi="Book Antiqua"/>
          <w:b/>
          <w:sz w:val="22"/>
          <w:szCs w:val="22"/>
          <w:lang w:val="sr-Cyrl-RS" w:eastAsia="en-GB"/>
        </w:rPr>
        <w:t>држава дужна да предузме све</w:t>
      </w:r>
      <w:r w:rsidR="004E113C" w:rsidRPr="00FD528D">
        <w:rPr>
          <w:rFonts w:ascii="Book Antiqua" w:hAnsi="Book Antiqua"/>
          <w:b/>
          <w:sz w:val="22"/>
          <w:szCs w:val="22"/>
          <w:lang w:val="sr-Cyrl-RS" w:eastAsia="en-GB"/>
        </w:rPr>
        <w:t xml:space="preserve"> правне и фактичке мере да свим грађанима у</w:t>
      </w:r>
      <w:r w:rsidRPr="00FD528D">
        <w:rPr>
          <w:rFonts w:ascii="Book Antiqua" w:hAnsi="Book Antiqua"/>
          <w:b/>
          <w:sz w:val="22"/>
          <w:szCs w:val="22"/>
          <w:lang w:val="sr-Cyrl-RS" w:eastAsia="en-GB"/>
        </w:rPr>
        <w:t xml:space="preserve"> Републици Србији омогући да та право делотворно и остварују</w:t>
      </w:r>
      <w:r w:rsidR="004E113C" w:rsidRPr="00FD528D">
        <w:rPr>
          <w:rFonts w:ascii="Book Antiqua" w:hAnsi="Book Antiqua"/>
          <w:b/>
          <w:sz w:val="22"/>
          <w:szCs w:val="22"/>
          <w:lang w:val="sr-Cyrl-RS" w:eastAsia="en-GB"/>
        </w:rPr>
        <w:t>.</w:t>
      </w:r>
    </w:p>
    <w:p w:rsidR="004E113C" w:rsidRPr="004E113C" w:rsidRDefault="004E113C" w:rsidP="000A71B4">
      <w:pPr>
        <w:jc w:val="both"/>
        <w:rPr>
          <w:rFonts w:ascii="Book Antiqua" w:hAnsi="Book Antiqua"/>
          <w:b/>
          <w:sz w:val="22"/>
          <w:szCs w:val="22"/>
          <w:lang w:val="sr-Cyrl-RS" w:eastAsia="en-GB"/>
        </w:rPr>
      </w:pPr>
    </w:p>
    <w:p w:rsidR="00E62F7B" w:rsidRDefault="000A71B4" w:rsidP="00E62F7B">
      <w:pPr>
        <w:pStyle w:val="Normal1"/>
        <w:shd w:val="clear" w:color="auto" w:fill="FFFFFF"/>
        <w:spacing w:before="0" w:beforeAutospacing="0" w:after="0" w:afterAutospacing="0"/>
        <w:jc w:val="both"/>
        <w:rPr>
          <w:rFonts w:ascii="Book Antiqua" w:hAnsi="Book Antiqua"/>
          <w:b/>
          <w:sz w:val="22"/>
          <w:szCs w:val="22"/>
          <w:lang w:val="sr-Cyrl-RS"/>
        </w:rPr>
      </w:pPr>
      <w:r w:rsidRPr="000A71B4">
        <w:rPr>
          <w:rFonts w:ascii="Book Antiqua" w:hAnsi="Book Antiqua"/>
          <w:b/>
          <w:sz w:val="22"/>
          <w:szCs w:val="22"/>
          <w:lang w:val="sr-Cyrl-RS"/>
        </w:rPr>
        <w:t xml:space="preserve">Заштитник грађана још једном истиче да је оправдано и потребно да </w:t>
      </w:r>
      <w:r>
        <w:rPr>
          <w:rFonts w:ascii="Book Antiqua" w:hAnsi="Book Antiqua"/>
          <w:b/>
          <w:sz w:val="22"/>
          <w:szCs w:val="22"/>
          <w:lang w:val="sr-Cyrl-RS"/>
        </w:rPr>
        <w:t>Народна скупштина</w:t>
      </w:r>
      <w:r w:rsidRPr="000A71B4">
        <w:rPr>
          <w:rFonts w:ascii="Book Antiqua" w:hAnsi="Book Antiqua"/>
          <w:b/>
          <w:sz w:val="22"/>
          <w:szCs w:val="22"/>
          <w:lang w:val="sr-Cyrl-RS"/>
        </w:rPr>
        <w:t xml:space="preserve"> предузме мере како би се у пракси </w:t>
      </w:r>
      <w:r w:rsidRPr="000A71B4">
        <w:rPr>
          <w:rFonts w:ascii="Book Antiqua" w:hAnsi="Book Antiqua"/>
          <w:b/>
          <w:sz w:val="22"/>
          <w:szCs w:val="22"/>
          <w:lang w:val="sr-Cyrl-CS"/>
        </w:rPr>
        <w:t xml:space="preserve">онемогућило да </w:t>
      </w:r>
      <w:r w:rsidR="004E113C">
        <w:rPr>
          <w:rFonts w:ascii="Book Antiqua" w:hAnsi="Book Antiqua"/>
          <w:b/>
          <w:sz w:val="22"/>
          <w:szCs w:val="22"/>
          <w:lang w:val="sr-Cyrl-CS"/>
        </w:rPr>
        <w:t>ратни војни инвалиди који су остварили право на пензију, а нису навршили 65 година живота</w:t>
      </w:r>
      <w:r w:rsidRPr="000A71B4">
        <w:rPr>
          <w:rFonts w:ascii="Book Antiqua" w:hAnsi="Book Antiqua"/>
          <w:b/>
          <w:sz w:val="22"/>
          <w:szCs w:val="22"/>
          <w:lang w:val="sr-Cyrl-CS"/>
        </w:rPr>
        <w:t>, без своје кривице, буду лишени права која им Устав гарантује</w:t>
      </w:r>
      <w:r w:rsidRPr="000A71B4">
        <w:rPr>
          <w:rFonts w:ascii="Book Antiqua" w:hAnsi="Book Antiqua"/>
          <w:b/>
          <w:sz w:val="22"/>
          <w:szCs w:val="22"/>
          <w:lang w:val="sr-Cyrl-RS"/>
        </w:rPr>
        <w:t>.</w:t>
      </w:r>
      <w:r>
        <w:rPr>
          <w:rFonts w:ascii="Book Antiqua" w:hAnsi="Book Antiqua"/>
          <w:b/>
          <w:sz w:val="22"/>
          <w:szCs w:val="22"/>
          <w:lang w:val="sr-Cyrl-RS"/>
        </w:rPr>
        <w:t xml:space="preserve"> </w:t>
      </w:r>
    </w:p>
    <w:p w:rsidR="00E62F7B" w:rsidRDefault="00E62F7B" w:rsidP="00E62F7B">
      <w:pPr>
        <w:pStyle w:val="Normal1"/>
        <w:shd w:val="clear" w:color="auto" w:fill="FFFFFF"/>
        <w:spacing w:before="0" w:beforeAutospacing="0" w:after="0" w:afterAutospacing="0"/>
        <w:jc w:val="both"/>
        <w:rPr>
          <w:rFonts w:ascii="Book Antiqua" w:hAnsi="Book Antiqua"/>
          <w:b/>
          <w:sz w:val="22"/>
          <w:szCs w:val="22"/>
          <w:lang w:val="sr-Cyrl-RS"/>
        </w:rPr>
      </w:pPr>
    </w:p>
    <w:p w:rsidR="00E62F7B" w:rsidRPr="00E62F7B" w:rsidRDefault="000A71B4" w:rsidP="00E62F7B">
      <w:pPr>
        <w:pStyle w:val="Normal1"/>
        <w:shd w:val="clear" w:color="auto" w:fill="FFFFFF"/>
        <w:spacing w:before="0" w:beforeAutospacing="0" w:after="0" w:afterAutospacing="0"/>
        <w:jc w:val="both"/>
        <w:rPr>
          <w:rFonts w:ascii="Book Antiqua" w:hAnsi="Book Antiqua"/>
          <w:b/>
          <w:sz w:val="22"/>
          <w:szCs w:val="22"/>
          <w:lang w:val="sr-Cyrl-RS"/>
        </w:rPr>
      </w:pPr>
      <w:r>
        <w:rPr>
          <w:rFonts w:ascii="Book Antiqua" w:hAnsi="Book Antiqua"/>
          <w:b/>
          <w:sz w:val="22"/>
          <w:szCs w:val="22"/>
          <w:lang w:val="sr-Cyrl-RS"/>
        </w:rPr>
        <w:t>Стога вас молимо да размотрите иницијативу</w:t>
      </w:r>
      <w:r w:rsidR="004E113C">
        <w:rPr>
          <w:rFonts w:ascii="Book Antiqua" w:hAnsi="Book Antiqua"/>
          <w:b/>
          <w:sz w:val="22"/>
          <w:szCs w:val="22"/>
          <w:lang w:val="sr-Cyrl-RS"/>
        </w:rPr>
        <w:t xml:space="preserve"> </w:t>
      </w:r>
      <w:r w:rsidR="00E7727C">
        <w:rPr>
          <w:rFonts w:ascii="Book Antiqua" w:hAnsi="Book Antiqua"/>
          <w:b/>
          <w:sz w:val="22"/>
          <w:szCs w:val="22"/>
          <w:lang w:val="sr-Cyrl-RS"/>
        </w:rPr>
        <w:t xml:space="preserve">Заштитника грађана </w:t>
      </w:r>
      <w:r w:rsidR="004E113C">
        <w:rPr>
          <w:rFonts w:ascii="Book Antiqua" w:hAnsi="Book Antiqua"/>
          <w:b/>
          <w:sz w:val="22"/>
          <w:szCs w:val="22"/>
          <w:lang w:val="sr-Cyrl-RS"/>
        </w:rPr>
        <w:t>за допуну Закона о правима бораца, војних инвалида, цивилних инвалида рата и чланова њихових породица</w:t>
      </w:r>
      <w:r w:rsidR="00E62F7B">
        <w:rPr>
          <w:rFonts w:ascii="Book Antiqua" w:hAnsi="Book Antiqua"/>
          <w:b/>
          <w:sz w:val="22"/>
          <w:szCs w:val="22"/>
          <w:lang w:val="sr-Cyrl-RS"/>
        </w:rPr>
        <w:t xml:space="preserve"> и утврдите да </w:t>
      </w:r>
      <w:r w:rsidR="00E62F7B" w:rsidRPr="00E62F7B">
        <w:rPr>
          <w:rFonts w:ascii="Book Antiqua" w:hAnsi="Book Antiqua"/>
          <w:b/>
          <w:sz w:val="22"/>
          <w:szCs w:val="22"/>
          <w:lang w:val="sr-Cyrl-CS"/>
        </w:rPr>
        <w:t xml:space="preserve">постоји потреба за </w:t>
      </w:r>
      <w:r w:rsidR="00E62F7B">
        <w:rPr>
          <w:rFonts w:ascii="Book Antiqua" w:hAnsi="Book Antiqua"/>
          <w:b/>
          <w:sz w:val="22"/>
          <w:szCs w:val="22"/>
          <w:lang w:val="sr-Cyrl-CS"/>
        </w:rPr>
        <w:t>наведен</w:t>
      </w:r>
      <w:r w:rsidR="0046539A">
        <w:rPr>
          <w:rFonts w:ascii="Book Antiqua" w:hAnsi="Book Antiqua"/>
          <w:b/>
          <w:sz w:val="22"/>
          <w:szCs w:val="22"/>
          <w:lang w:val="sr-Cyrl-CS"/>
        </w:rPr>
        <w:t>о</w:t>
      </w:r>
      <w:r w:rsidR="00E62F7B">
        <w:rPr>
          <w:rFonts w:ascii="Book Antiqua" w:hAnsi="Book Antiqua"/>
          <w:b/>
          <w:sz w:val="22"/>
          <w:szCs w:val="22"/>
          <w:lang w:val="sr-Cyrl-CS"/>
        </w:rPr>
        <w:t xml:space="preserve">м </w:t>
      </w:r>
      <w:r w:rsidR="00E62F7B" w:rsidRPr="00E62F7B">
        <w:rPr>
          <w:rFonts w:ascii="Book Antiqua" w:hAnsi="Book Antiqua"/>
          <w:b/>
          <w:sz w:val="22"/>
          <w:szCs w:val="22"/>
          <w:lang w:val="sr-Cyrl-CS"/>
        </w:rPr>
        <w:t>допун</w:t>
      </w:r>
      <w:r w:rsidR="0046539A">
        <w:rPr>
          <w:rFonts w:ascii="Book Antiqua" w:hAnsi="Book Antiqua"/>
          <w:b/>
          <w:sz w:val="22"/>
          <w:szCs w:val="22"/>
          <w:lang w:val="sr-Cyrl-CS"/>
        </w:rPr>
        <w:t>о</w:t>
      </w:r>
      <w:r w:rsidR="00E62F7B" w:rsidRPr="00E62F7B">
        <w:rPr>
          <w:rFonts w:ascii="Book Antiqua" w:hAnsi="Book Antiqua"/>
          <w:b/>
          <w:sz w:val="22"/>
          <w:szCs w:val="22"/>
          <w:lang w:val="sr-Cyrl-CS"/>
        </w:rPr>
        <w:t>м прописа</w:t>
      </w:r>
      <w:r w:rsidR="00E62F7B">
        <w:rPr>
          <w:rFonts w:ascii="Book Antiqua" w:hAnsi="Book Antiqua"/>
          <w:b/>
          <w:sz w:val="22"/>
          <w:szCs w:val="22"/>
          <w:lang w:val="sr-Cyrl-CS"/>
        </w:rPr>
        <w:t>,</w:t>
      </w:r>
      <w:r w:rsidR="00E62F7B" w:rsidRPr="00E62F7B">
        <w:rPr>
          <w:rFonts w:ascii="Book Antiqua" w:hAnsi="Book Antiqua"/>
          <w:b/>
          <w:sz w:val="22"/>
          <w:szCs w:val="22"/>
          <w:lang w:val="sr-Cyrl-RS"/>
        </w:rPr>
        <w:t xml:space="preserve"> </w:t>
      </w:r>
      <w:r w:rsidR="00E62F7B" w:rsidRPr="00E62F7B">
        <w:rPr>
          <w:rFonts w:ascii="Book Antiqua" w:hAnsi="Book Antiqua"/>
          <w:b/>
          <w:sz w:val="22"/>
          <w:szCs w:val="22"/>
          <w:lang w:val="sr-Cyrl-CS"/>
        </w:rPr>
        <w:t xml:space="preserve">како би се </w:t>
      </w:r>
      <w:r w:rsidR="0046539A">
        <w:rPr>
          <w:rFonts w:ascii="Book Antiqua" w:hAnsi="Book Antiqua"/>
          <w:b/>
          <w:sz w:val="22"/>
          <w:szCs w:val="22"/>
          <w:lang w:val="sr-Cyrl-CS"/>
        </w:rPr>
        <w:t xml:space="preserve">обезбедила једнакост у остваривању права </w:t>
      </w:r>
      <w:r w:rsidR="00E7727C">
        <w:rPr>
          <w:rFonts w:ascii="Book Antiqua" w:hAnsi="Book Antiqua"/>
          <w:b/>
          <w:sz w:val="22"/>
          <w:szCs w:val="22"/>
          <w:lang w:val="sr-Cyrl-CS"/>
        </w:rPr>
        <w:t>свих ратних војних инвалида</w:t>
      </w:r>
      <w:r w:rsidR="00E62F7B">
        <w:rPr>
          <w:rFonts w:ascii="Book Antiqua" w:hAnsi="Book Antiqua"/>
          <w:b/>
          <w:sz w:val="22"/>
          <w:szCs w:val="22"/>
          <w:lang w:val="sr-Cyrl-CS"/>
        </w:rPr>
        <w:t>,</w:t>
      </w:r>
      <w:r w:rsidR="00E62F7B" w:rsidRPr="00E62F7B">
        <w:rPr>
          <w:rFonts w:ascii="Book Antiqua" w:hAnsi="Book Antiqua"/>
          <w:b/>
          <w:sz w:val="22"/>
          <w:szCs w:val="22"/>
          <w:lang w:val="sr-Cyrl-CS"/>
        </w:rPr>
        <w:t xml:space="preserve"> што би </w:t>
      </w:r>
      <w:r w:rsidR="0046539A">
        <w:rPr>
          <w:rFonts w:ascii="Book Antiqua" w:hAnsi="Book Antiqua"/>
          <w:b/>
          <w:sz w:val="22"/>
          <w:szCs w:val="22"/>
          <w:lang w:val="sr-Cyrl-CS"/>
        </w:rPr>
        <w:t xml:space="preserve">уједно </w:t>
      </w:r>
      <w:r w:rsidR="00E62F7B" w:rsidRPr="00E62F7B">
        <w:rPr>
          <w:rFonts w:ascii="Book Antiqua" w:hAnsi="Book Antiqua"/>
          <w:b/>
          <w:sz w:val="22"/>
          <w:szCs w:val="22"/>
          <w:lang w:val="sr-Cyrl-CS"/>
        </w:rPr>
        <w:t xml:space="preserve">допринело </w:t>
      </w:r>
      <w:r w:rsidR="0046539A">
        <w:rPr>
          <w:rFonts w:ascii="Book Antiqua" w:hAnsi="Book Antiqua"/>
          <w:b/>
          <w:sz w:val="22"/>
          <w:szCs w:val="22"/>
          <w:lang w:val="sr-Cyrl-CS"/>
        </w:rPr>
        <w:t xml:space="preserve">и </w:t>
      </w:r>
      <w:r w:rsidR="00E62F7B">
        <w:rPr>
          <w:rFonts w:ascii="Book Antiqua" w:hAnsi="Book Antiqua"/>
          <w:b/>
          <w:sz w:val="22"/>
          <w:szCs w:val="22"/>
          <w:lang w:val="sr-Cyrl-CS"/>
        </w:rPr>
        <w:t xml:space="preserve">њиховој </w:t>
      </w:r>
      <w:r w:rsidR="00E62F7B" w:rsidRPr="00E62F7B">
        <w:rPr>
          <w:rFonts w:ascii="Book Antiqua" w:hAnsi="Book Antiqua"/>
          <w:b/>
          <w:sz w:val="22"/>
          <w:szCs w:val="22"/>
          <w:lang w:val="sr-Cyrl-CS"/>
        </w:rPr>
        <w:t>већој економској сигурности</w:t>
      </w:r>
      <w:r w:rsidR="00E62F7B">
        <w:rPr>
          <w:rFonts w:ascii="Book Antiqua" w:hAnsi="Book Antiqua"/>
          <w:b/>
          <w:sz w:val="22"/>
          <w:szCs w:val="22"/>
          <w:lang w:val="sr-Cyrl-CS"/>
        </w:rPr>
        <w:t xml:space="preserve"> и побољшању</w:t>
      </w:r>
      <w:r w:rsidR="00E62F7B" w:rsidRPr="00E62F7B">
        <w:rPr>
          <w:rFonts w:ascii="Book Antiqua" w:hAnsi="Book Antiqua"/>
          <w:b/>
          <w:sz w:val="22"/>
          <w:szCs w:val="22"/>
          <w:lang w:val="sr-Cyrl-CS"/>
        </w:rPr>
        <w:t xml:space="preserve"> егзистенције.</w:t>
      </w:r>
    </w:p>
    <w:p w:rsidR="000A71B4" w:rsidRDefault="000A71B4" w:rsidP="004E113C">
      <w:pPr>
        <w:pStyle w:val="Normal1"/>
        <w:spacing w:before="0" w:beforeAutospacing="0" w:after="40" w:afterAutospacing="0"/>
        <w:jc w:val="both"/>
        <w:rPr>
          <w:rFonts w:ascii="Book Antiqua" w:hAnsi="Book Antiqua"/>
          <w:b/>
          <w:sz w:val="22"/>
          <w:szCs w:val="22"/>
          <w:lang w:val="sr-Cyrl-RS"/>
        </w:rPr>
      </w:pPr>
    </w:p>
    <w:p w:rsidR="004E113C" w:rsidRDefault="004E113C" w:rsidP="004E113C">
      <w:pPr>
        <w:pStyle w:val="Normal1"/>
        <w:spacing w:before="0" w:beforeAutospacing="0" w:after="40" w:afterAutospacing="0"/>
        <w:jc w:val="both"/>
        <w:rPr>
          <w:rFonts w:ascii="Book Antiqua" w:hAnsi="Book Antiqua"/>
          <w:b/>
          <w:sz w:val="22"/>
          <w:szCs w:val="22"/>
          <w:lang w:val="sr-Cyrl-RS"/>
        </w:rPr>
      </w:pPr>
    </w:p>
    <w:p w:rsidR="006D7F92" w:rsidRDefault="006D7F92" w:rsidP="004E113C">
      <w:pPr>
        <w:pStyle w:val="Normal1"/>
        <w:spacing w:before="0" w:beforeAutospacing="0" w:after="40" w:afterAutospacing="0"/>
        <w:jc w:val="both"/>
        <w:rPr>
          <w:rFonts w:ascii="Book Antiqua" w:hAnsi="Book Antiqua"/>
          <w:b/>
          <w:sz w:val="22"/>
          <w:szCs w:val="22"/>
          <w:lang w:val="sr-Cyrl-RS"/>
        </w:rPr>
      </w:pPr>
    </w:p>
    <w:p w:rsidR="004E113C" w:rsidRDefault="004E113C" w:rsidP="004E113C">
      <w:pPr>
        <w:pStyle w:val="Normal1"/>
        <w:spacing w:before="0" w:beforeAutospacing="0" w:after="40" w:afterAutospacing="0"/>
        <w:jc w:val="both"/>
        <w:rPr>
          <w:rFonts w:ascii="Book Antiqua" w:hAnsi="Book Antiqua"/>
          <w:b/>
          <w:sz w:val="22"/>
          <w:szCs w:val="22"/>
          <w:lang w:val="sr-Cyrl-RS"/>
        </w:rPr>
      </w:pPr>
    </w:p>
    <w:tbl>
      <w:tblPr>
        <w:tblW w:w="0" w:type="auto"/>
        <w:tblInd w:w="5148" w:type="dxa"/>
        <w:tblLook w:val="00A0" w:firstRow="1" w:lastRow="0" w:firstColumn="1" w:lastColumn="0" w:noHBand="0" w:noVBand="0"/>
      </w:tblPr>
      <w:tblGrid>
        <w:gridCol w:w="4320"/>
      </w:tblGrid>
      <w:tr w:rsidR="006D7F92" w:rsidTr="00AC00BC">
        <w:tc>
          <w:tcPr>
            <w:tcW w:w="4320" w:type="dxa"/>
            <w:hideMark/>
          </w:tcPr>
          <w:p w:rsidR="006D7F92" w:rsidRDefault="006D7F92" w:rsidP="00AC00BC">
            <w:pPr>
              <w:jc w:val="center"/>
              <w:rPr>
                <w:rFonts w:ascii="Book Antiqua" w:hAnsi="Book Antiqua"/>
                <w:szCs w:val="22"/>
              </w:rPr>
            </w:pPr>
            <w:r>
              <w:rPr>
                <w:rFonts w:ascii="Book Antiqua" w:hAnsi="Book Antiqua"/>
                <w:szCs w:val="22"/>
              </w:rPr>
              <w:t>ЗАШТИТНИК ГРАЂАНА</w:t>
            </w:r>
          </w:p>
        </w:tc>
      </w:tr>
      <w:tr w:rsidR="006D7F92" w:rsidTr="00AC00BC">
        <w:tc>
          <w:tcPr>
            <w:tcW w:w="4320" w:type="dxa"/>
          </w:tcPr>
          <w:p w:rsidR="006D7F92" w:rsidRDefault="006D7F92" w:rsidP="00AC00BC">
            <w:pPr>
              <w:rPr>
                <w:rFonts w:ascii="Book Antiqua" w:hAnsi="Book Antiqua"/>
                <w:szCs w:val="22"/>
                <w:lang w:val="sr-Latn-CS"/>
              </w:rPr>
            </w:pPr>
          </w:p>
          <w:p w:rsidR="006D7F92" w:rsidRDefault="006D7F92" w:rsidP="00AC00BC">
            <w:pPr>
              <w:rPr>
                <w:rFonts w:ascii="Book Antiqua" w:hAnsi="Book Antiqua"/>
                <w:szCs w:val="22"/>
                <w:lang w:val="sr-Latn-CS"/>
              </w:rPr>
            </w:pPr>
          </w:p>
          <w:p w:rsidR="006D7F92" w:rsidRDefault="006D7F92" w:rsidP="00AC00BC">
            <w:pPr>
              <w:rPr>
                <w:rFonts w:ascii="Book Antiqua" w:hAnsi="Book Antiqua"/>
                <w:szCs w:val="22"/>
                <w:lang w:val="sr-Latn-CS"/>
              </w:rPr>
            </w:pPr>
          </w:p>
        </w:tc>
      </w:tr>
      <w:tr w:rsidR="006D7F92" w:rsidTr="00AC00BC">
        <w:tc>
          <w:tcPr>
            <w:tcW w:w="4320" w:type="dxa"/>
            <w:hideMark/>
          </w:tcPr>
          <w:p w:rsidR="006D7F92" w:rsidRPr="006D7F92" w:rsidRDefault="006D7F92" w:rsidP="00AC00BC">
            <w:pPr>
              <w:jc w:val="center"/>
              <w:rPr>
                <w:rFonts w:ascii="Book Antiqua" w:hAnsi="Book Antiqua"/>
                <w:szCs w:val="22"/>
                <w:lang w:val="sr-Cyrl-RS"/>
              </w:rPr>
            </w:pPr>
            <w:r>
              <w:rPr>
                <w:rFonts w:ascii="Book Antiqua" w:hAnsi="Book Antiqua"/>
                <w:szCs w:val="22"/>
                <w:lang w:val="sr-Cyrl-RS"/>
              </w:rPr>
              <w:t>мр Зоран Пашалић</w:t>
            </w:r>
          </w:p>
        </w:tc>
      </w:tr>
    </w:tbl>
    <w:p w:rsidR="006D7F92" w:rsidRPr="00312ADF" w:rsidRDefault="006D7F92" w:rsidP="006D7F92">
      <w:pPr>
        <w:rPr>
          <w:lang w:val="en-US"/>
        </w:rPr>
      </w:pPr>
    </w:p>
    <w:p w:rsidR="004E113C" w:rsidRPr="000A71B4" w:rsidRDefault="004E113C" w:rsidP="004E113C">
      <w:pPr>
        <w:pStyle w:val="Normal1"/>
        <w:spacing w:before="0" w:beforeAutospacing="0" w:after="40" w:afterAutospacing="0"/>
        <w:jc w:val="both"/>
        <w:rPr>
          <w:rFonts w:ascii="Book Antiqua" w:hAnsi="Book Antiqua"/>
          <w:sz w:val="22"/>
          <w:szCs w:val="22"/>
        </w:rPr>
      </w:pPr>
    </w:p>
    <w:p w:rsidR="00F265D2" w:rsidRPr="00882838" w:rsidRDefault="00F265D2" w:rsidP="00FD2B5D">
      <w:pPr>
        <w:rPr>
          <w:rFonts w:ascii="Book Antiqua" w:hAnsi="Book Antiqua"/>
          <w:sz w:val="22"/>
          <w:szCs w:val="22"/>
        </w:rPr>
      </w:pPr>
    </w:p>
    <w:p w:rsidR="00F265D2" w:rsidRPr="00882838" w:rsidRDefault="00F265D2" w:rsidP="00FD2B5D">
      <w:pPr>
        <w:rPr>
          <w:rFonts w:ascii="Book Antiqua" w:hAnsi="Book Antiqua"/>
          <w:sz w:val="22"/>
          <w:szCs w:val="22"/>
        </w:rPr>
      </w:pPr>
    </w:p>
    <w:p w:rsidR="009804E6" w:rsidRDefault="009804E6" w:rsidP="00435738">
      <w:pPr>
        <w:rPr>
          <w:sz w:val="22"/>
          <w:szCs w:val="22"/>
          <w:lang w:val="en-US"/>
        </w:rPr>
      </w:pPr>
    </w:p>
    <w:p w:rsidR="00797639" w:rsidRPr="00882838" w:rsidRDefault="00797639" w:rsidP="00435738">
      <w:pPr>
        <w:rPr>
          <w:sz w:val="22"/>
          <w:szCs w:val="22"/>
          <w:lang w:val="en-US"/>
        </w:rPr>
      </w:pPr>
    </w:p>
    <w:sectPr w:rsidR="00797639" w:rsidRPr="00882838" w:rsidSect="003343CB">
      <w:headerReference w:type="default" r:id="rId8"/>
      <w:footerReference w:type="default" r:id="rId9"/>
      <w:headerReference w:type="first" r:id="rId10"/>
      <w:footerReference w:type="first" r:id="rId11"/>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A3C" w:rsidRDefault="00FB6A3C">
      <w:r>
        <w:separator/>
      </w:r>
    </w:p>
  </w:endnote>
  <w:endnote w:type="continuationSeparator" w:id="0">
    <w:p w:rsidR="00FB6A3C" w:rsidRDefault="00FB6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E17" w:rsidRPr="006E1454" w:rsidRDefault="00EE1E17"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Београд</w:t>
    </w:r>
    <w:proofErr w:type="spellEnd"/>
  </w:p>
  <w:p w:rsidR="00EE1E17" w:rsidRPr="009804E6" w:rsidRDefault="00EE1E17"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zastitnik@</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E17" w:rsidRPr="006E1454" w:rsidRDefault="00EE1E17"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Београд</w:t>
    </w:r>
    <w:proofErr w:type="spellEnd"/>
  </w:p>
  <w:p w:rsidR="00EE1E17" w:rsidRPr="000063C9" w:rsidRDefault="00EE1E17"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zastitnik@</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A3C" w:rsidRDefault="00FB6A3C">
      <w:r>
        <w:separator/>
      </w:r>
    </w:p>
  </w:footnote>
  <w:footnote w:type="continuationSeparator" w:id="0">
    <w:p w:rsidR="00FB6A3C" w:rsidRDefault="00FB6A3C">
      <w:r>
        <w:continuationSeparator/>
      </w:r>
    </w:p>
  </w:footnote>
  <w:footnote w:id="1">
    <w:p w:rsidR="00EE1E17" w:rsidRPr="00EE1E17" w:rsidRDefault="00EE1E17">
      <w:pPr>
        <w:pStyle w:val="FootnoteText"/>
        <w:rPr>
          <w:lang w:val="en-US"/>
        </w:rPr>
      </w:pPr>
      <w:r>
        <w:rPr>
          <w:rStyle w:val="FootnoteReference"/>
        </w:rPr>
        <w:footnoteRef/>
      </w:r>
      <w:r>
        <w:t xml:space="preserve"> </w:t>
      </w:r>
      <w:r w:rsidRPr="00EE1E17">
        <w:rPr>
          <w:rFonts w:ascii="Book Antiqua" w:hAnsi="Book Antiqua" w:cs="Arial"/>
        </w:rPr>
        <w:t>„</w:t>
      </w:r>
      <w:proofErr w:type="spellStart"/>
      <w:r w:rsidRPr="00EE1E17">
        <w:rPr>
          <w:rFonts w:ascii="Book Antiqua" w:hAnsi="Book Antiqua" w:cs="Arial"/>
        </w:rPr>
        <w:t>Сл</w:t>
      </w:r>
      <w:proofErr w:type="spellEnd"/>
      <w:r w:rsidRPr="00EE1E17">
        <w:rPr>
          <w:rFonts w:ascii="Book Antiqua" w:hAnsi="Book Antiqua" w:cs="Arial"/>
        </w:rPr>
        <w:t xml:space="preserve">. </w:t>
      </w:r>
      <w:proofErr w:type="spellStart"/>
      <w:r w:rsidRPr="00EE1E17">
        <w:rPr>
          <w:rFonts w:ascii="Book Antiqua" w:hAnsi="Book Antiqua" w:cs="Arial"/>
        </w:rPr>
        <w:t>гласник</w:t>
      </w:r>
      <w:proofErr w:type="spellEnd"/>
      <w:r w:rsidRPr="00EE1E17">
        <w:rPr>
          <w:rFonts w:ascii="Book Antiqua" w:hAnsi="Book Antiqua" w:cs="Arial"/>
        </w:rPr>
        <w:t xml:space="preserve"> РС“, </w:t>
      </w:r>
      <w:proofErr w:type="spellStart"/>
      <w:r w:rsidRPr="00EE1E17">
        <w:rPr>
          <w:rFonts w:ascii="Book Antiqua" w:hAnsi="Book Antiqua" w:cs="Arial"/>
        </w:rPr>
        <w:t>бр</w:t>
      </w:r>
      <w:proofErr w:type="spellEnd"/>
      <w:r w:rsidRPr="00EE1E17">
        <w:rPr>
          <w:rFonts w:ascii="Book Antiqua" w:hAnsi="Book Antiqua" w:cs="Arial"/>
        </w:rPr>
        <w:t>. 79/05 и 54/07</w:t>
      </w:r>
    </w:p>
  </w:footnote>
  <w:footnote w:id="2">
    <w:p w:rsidR="004E113C" w:rsidRPr="004E113C" w:rsidRDefault="004E113C">
      <w:pPr>
        <w:pStyle w:val="FootnoteText"/>
        <w:rPr>
          <w:lang w:val="sr-Cyrl-RS"/>
        </w:rPr>
      </w:pPr>
      <w:r>
        <w:rPr>
          <w:rStyle w:val="FootnoteReference"/>
        </w:rPr>
        <w:footnoteRef/>
      </w:r>
      <w:r>
        <w:t xml:space="preserve"> </w:t>
      </w:r>
      <w:r w:rsidRPr="004E113C">
        <w:rPr>
          <w:rFonts w:ascii="Book Antiqua" w:hAnsi="Book Antiqua"/>
          <w:lang w:val="sr-Cyrl-RS"/>
        </w:rPr>
        <w:t>„Сл</w:t>
      </w:r>
      <w:r>
        <w:rPr>
          <w:rFonts w:ascii="Book Antiqua" w:hAnsi="Book Antiqua"/>
          <w:lang w:val="sr-Cyrl-RS"/>
        </w:rPr>
        <w:t>.</w:t>
      </w:r>
      <w:r w:rsidRPr="004E113C">
        <w:rPr>
          <w:rFonts w:ascii="Book Antiqua" w:hAnsi="Book Antiqua"/>
          <w:lang w:val="sr-Cyrl-RS"/>
        </w:rPr>
        <w:t xml:space="preserve"> гласник РС“, број 18/20</w:t>
      </w:r>
    </w:p>
  </w:footnote>
  <w:footnote w:id="3">
    <w:p w:rsidR="00EE1E17" w:rsidRPr="00575164" w:rsidRDefault="00EE1E17" w:rsidP="008D2319">
      <w:pPr>
        <w:pStyle w:val="FootnoteText"/>
        <w:rPr>
          <w:rFonts w:ascii="Book Antiqua" w:hAnsi="Book Antiqua"/>
          <w:lang w:val="sr-Cyrl-RS"/>
        </w:rPr>
      </w:pPr>
      <w:r w:rsidRPr="000232CD">
        <w:rPr>
          <w:rStyle w:val="FootnoteReference"/>
          <w:rFonts w:ascii="Book Antiqua" w:hAnsi="Book Antiqua"/>
        </w:rPr>
        <w:footnoteRef/>
      </w:r>
      <w:r w:rsidRPr="000232CD">
        <w:rPr>
          <w:rFonts w:ascii="Book Antiqua" w:hAnsi="Book Antiqua"/>
        </w:rPr>
        <w:t xml:space="preserve"> </w:t>
      </w:r>
      <w:r w:rsidRPr="000232CD">
        <w:rPr>
          <w:rFonts w:ascii="Book Antiqua" w:hAnsi="Book Antiqua"/>
          <w:lang w:val="sr-Cyrl-CS"/>
        </w:rPr>
        <w:t>„</w:t>
      </w:r>
      <w:r w:rsidRPr="00575164">
        <w:rPr>
          <w:rFonts w:ascii="Book Antiqua" w:hAnsi="Book Antiqua"/>
          <w:lang w:val="sr-Cyrl-CS"/>
        </w:rPr>
        <w:t>Сл</w:t>
      </w:r>
      <w:r w:rsidR="004E113C">
        <w:rPr>
          <w:rFonts w:ascii="Book Antiqua" w:hAnsi="Book Antiqua"/>
          <w:lang w:val="sr-Cyrl-CS"/>
        </w:rPr>
        <w:t>.</w:t>
      </w:r>
      <w:r w:rsidRPr="00575164">
        <w:rPr>
          <w:rFonts w:ascii="Book Antiqua" w:hAnsi="Book Antiqua"/>
          <w:lang w:val="sr-Cyrl-CS"/>
        </w:rPr>
        <w:t xml:space="preserve"> гласник РС“, број 98/06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E17" w:rsidRDefault="00EE1E17"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FD528D">
      <w:rPr>
        <w:rStyle w:val="PageNumber"/>
        <w:noProof/>
      </w:rPr>
      <w:t>3</w:t>
    </w:r>
    <w:r>
      <w:rPr>
        <w:rStyle w:val="PageNumber"/>
      </w:rPr>
      <w:fldChar w:fldCharType="end"/>
    </w:r>
  </w:p>
  <w:p w:rsidR="00EE1E17" w:rsidRPr="00AA62CD" w:rsidRDefault="00EE1E17">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80" w:type="dxa"/>
      <w:tblLook w:val="00A0" w:firstRow="1" w:lastRow="0" w:firstColumn="1" w:lastColumn="0" w:noHBand="0" w:noVBand="0"/>
    </w:tblPr>
    <w:tblGrid>
      <w:gridCol w:w="3888"/>
      <w:gridCol w:w="2520"/>
      <w:gridCol w:w="3240"/>
    </w:tblGrid>
    <w:tr w:rsidR="00EE1E17" w:rsidRPr="00A0248D" w:rsidTr="00A30EB7">
      <w:tc>
        <w:tcPr>
          <w:tcW w:w="3888" w:type="dxa"/>
        </w:tcPr>
        <w:p w:rsidR="00EE1E17" w:rsidRPr="00A0248D" w:rsidRDefault="00EE1E17"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EE1E17" w:rsidRPr="00A0248D" w:rsidRDefault="00EE1E17" w:rsidP="00DE33FD">
          <w:pPr>
            <w:rPr>
              <w:rFonts w:ascii="Book Antiqua" w:hAnsi="Book Antiqua"/>
              <w:spacing w:val="6"/>
              <w:szCs w:val="22"/>
            </w:rPr>
          </w:pPr>
        </w:p>
      </w:tc>
      <w:tc>
        <w:tcPr>
          <w:tcW w:w="3240" w:type="dxa"/>
          <w:vMerge w:val="restart"/>
        </w:tcPr>
        <w:p w:rsidR="00EE1E17" w:rsidRPr="00A0248D" w:rsidRDefault="00EE1E17" w:rsidP="00DE33FD">
          <w:pPr>
            <w:jc w:val="center"/>
            <w:rPr>
              <w:rFonts w:ascii="Book Antiqua" w:hAnsi="Book Antiqua"/>
              <w:spacing w:val="6"/>
              <w:szCs w:val="22"/>
              <w:lang w:val="sr-Latn-CS"/>
            </w:rPr>
          </w:pPr>
        </w:p>
        <w:p w:rsidR="00EE1E17" w:rsidRPr="00A0248D" w:rsidRDefault="00EE1E17" w:rsidP="00DE33FD">
          <w:pPr>
            <w:jc w:val="center"/>
            <w:rPr>
              <w:rFonts w:ascii="Book Antiqua" w:hAnsi="Book Antiqua"/>
              <w:spacing w:val="6"/>
              <w:szCs w:val="22"/>
              <w:lang w:val="sr-Latn-CS"/>
            </w:rPr>
          </w:pPr>
        </w:p>
        <w:p w:rsidR="00EE1E17" w:rsidRPr="00A0248D" w:rsidRDefault="00EE1E17"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EE1E17" w:rsidRPr="00A0248D" w:rsidRDefault="00EE1E17" w:rsidP="00DE33FD">
          <w:pPr>
            <w:jc w:val="center"/>
            <w:rPr>
              <w:rFonts w:ascii="Book Antiqua" w:hAnsi="Book Antiqua"/>
              <w:spacing w:val="6"/>
              <w:szCs w:val="22"/>
            </w:rPr>
          </w:pPr>
        </w:p>
        <w:p w:rsidR="00EE1E17" w:rsidRPr="00A0248D" w:rsidRDefault="00EE1E17" w:rsidP="00DE33FD">
          <w:pPr>
            <w:jc w:val="center"/>
            <w:rPr>
              <w:rFonts w:ascii="Book Antiqua" w:hAnsi="Book Antiqua"/>
              <w:spacing w:val="6"/>
              <w:szCs w:val="22"/>
            </w:rPr>
          </w:pPr>
        </w:p>
      </w:tc>
    </w:tr>
    <w:tr w:rsidR="00EE1E17" w:rsidRPr="00A0248D" w:rsidTr="00A30EB7">
      <w:tc>
        <w:tcPr>
          <w:tcW w:w="3888" w:type="dxa"/>
          <w:tcBorders>
            <w:bottom w:val="single" w:sz="4" w:space="0" w:color="auto"/>
          </w:tcBorders>
        </w:tcPr>
        <w:p w:rsidR="00EE1E17" w:rsidRPr="00A0248D" w:rsidRDefault="00EE1E17" w:rsidP="00DE33FD">
          <w:pPr>
            <w:jc w:val="center"/>
            <w:rPr>
              <w:rFonts w:ascii="Georgia" w:eastAsia="Arial Unicode MS" w:hAnsi="Georgia" w:cs="Arial Unicode MS"/>
              <w:b/>
              <w:bCs/>
              <w:szCs w:val="22"/>
              <w:lang w:val="sr-Latn-CS"/>
            </w:rPr>
          </w:pPr>
        </w:p>
        <w:p w:rsidR="00EE1E17" w:rsidRPr="00A0248D" w:rsidRDefault="00EE1E17"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EE1E17" w:rsidRPr="00A0248D" w:rsidRDefault="00EE1E17"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EE1E17" w:rsidRPr="00A0248D" w:rsidRDefault="00F62ECE" w:rsidP="00C01C08">
          <w:pPr>
            <w:jc w:val="center"/>
            <w:rPr>
              <w:rFonts w:ascii="Georgia" w:eastAsia="Arial Unicode MS" w:hAnsi="Georgia" w:cs="Arial Unicode MS"/>
              <w:bCs/>
              <w:szCs w:val="22"/>
            </w:rPr>
          </w:pPr>
          <w:r>
            <w:rPr>
              <w:rFonts w:ascii="Georgia" w:eastAsia="Arial Unicode MS" w:hAnsi="Georgia" w:cs="Arial Unicode MS"/>
              <w:bCs/>
              <w:szCs w:val="22"/>
            </w:rPr>
            <w:t>351</w:t>
          </w:r>
          <w:r w:rsidR="00EE1E17" w:rsidRPr="00A0248D">
            <w:rPr>
              <w:rFonts w:ascii="Georgia" w:eastAsia="Arial Unicode MS" w:hAnsi="Georgia" w:cs="Arial Unicode MS"/>
              <w:bCs/>
              <w:szCs w:val="22"/>
            </w:rPr>
            <w:t>–</w:t>
          </w:r>
          <w:r>
            <w:rPr>
              <w:rFonts w:ascii="Georgia" w:eastAsia="Arial Unicode MS" w:hAnsi="Georgia" w:cs="Arial Unicode MS"/>
              <w:bCs/>
              <w:szCs w:val="22"/>
            </w:rPr>
            <w:t>20/20</w:t>
          </w:r>
          <w:r w:rsidR="00FD528D">
            <w:rPr>
              <w:rFonts w:ascii="Georgia" w:eastAsia="Arial Unicode MS" w:hAnsi="Georgia" w:cs="Arial Unicode MS"/>
              <w:bCs/>
              <w:szCs w:val="22"/>
            </w:rPr>
            <w:t>20</w:t>
          </w:r>
        </w:p>
        <w:p w:rsidR="00EE1E17" w:rsidRDefault="00EE1E17" w:rsidP="003343CB">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p w:rsidR="00EE1E17" w:rsidRPr="00611999" w:rsidRDefault="00EE1E17" w:rsidP="003343CB">
          <w:pPr>
            <w:jc w:val="center"/>
            <w:rPr>
              <w:rFonts w:ascii="Georgia" w:eastAsia="Arial Unicode MS" w:hAnsi="Georgia" w:cs="Arial Unicode MS"/>
              <w:bCs/>
              <w:szCs w:val="22"/>
              <w:lang w:val="sr-Cyrl-RS"/>
            </w:rPr>
          </w:pPr>
        </w:p>
      </w:tc>
      <w:tc>
        <w:tcPr>
          <w:tcW w:w="2520" w:type="dxa"/>
          <w:tcBorders>
            <w:bottom w:val="single" w:sz="4" w:space="0" w:color="auto"/>
          </w:tcBorders>
        </w:tcPr>
        <w:p w:rsidR="00EE1E17" w:rsidRPr="00A0248D" w:rsidRDefault="00EE1E17" w:rsidP="00DE33FD">
          <w:pPr>
            <w:rPr>
              <w:rFonts w:ascii="Book Antiqua" w:hAnsi="Book Antiqua"/>
              <w:spacing w:val="6"/>
              <w:szCs w:val="22"/>
            </w:rPr>
          </w:pPr>
        </w:p>
      </w:tc>
      <w:tc>
        <w:tcPr>
          <w:tcW w:w="3240" w:type="dxa"/>
          <w:vMerge/>
          <w:tcBorders>
            <w:bottom w:val="single" w:sz="4" w:space="0" w:color="auto"/>
          </w:tcBorders>
        </w:tcPr>
        <w:p w:rsidR="00EE1E17" w:rsidRPr="00A0248D" w:rsidRDefault="00EE1E17" w:rsidP="00DE33FD">
          <w:pPr>
            <w:rPr>
              <w:rFonts w:ascii="Book Antiqua" w:hAnsi="Book Antiqua"/>
              <w:spacing w:val="6"/>
              <w:szCs w:val="22"/>
            </w:rPr>
          </w:pPr>
        </w:p>
      </w:tc>
    </w:tr>
    <w:tr w:rsidR="00EE1E17" w:rsidRPr="00A0248D" w:rsidTr="00A30EB7">
      <w:tc>
        <w:tcPr>
          <w:tcW w:w="3888" w:type="dxa"/>
          <w:tcBorders>
            <w:top w:val="single" w:sz="4" w:space="0" w:color="auto"/>
          </w:tcBorders>
        </w:tcPr>
        <w:p w:rsidR="00EE1E17" w:rsidRPr="00A0248D" w:rsidRDefault="00EE1E17" w:rsidP="00A30EB7">
          <w:pPr>
            <w:rPr>
              <w:rFonts w:ascii="Georgia" w:eastAsia="Arial Unicode MS" w:hAnsi="Georgia" w:cs="Arial Unicode MS"/>
              <w:b/>
              <w:bCs/>
              <w:szCs w:val="22"/>
              <w:lang w:val="sr-Latn-CS"/>
            </w:rPr>
          </w:pPr>
          <w:proofErr w:type="spellStart"/>
          <w:r w:rsidRPr="00A0248D">
            <w:rPr>
              <w:rFonts w:ascii="Georgia" w:hAnsi="Georgia"/>
              <w:szCs w:val="22"/>
            </w:rPr>
            <w:t>дел.бр</w:t>
          </w:r>
          <w:proofErr w:type="spellEnd"/>
          <w:r w:rsidRPr="00A0248D">
            <w:rPr>
              <w:rFonts w:ascii="Georgia" w:hAnsi="Georgia"/>
              <w:szCs w:val="22"/>
            </w:rPr>
            <w:t xml:space="preserve">. </w:t>
          </w:r>
          <w:r w:rsidR="00A30EB7">
            <w:rPr>
              <w:rFonts w:ascii="Georgia" w:hAnsi="Georgia"/>
              <w:szCs w:val="22"/>
            </w:rPr>
            <w:t xml:space="preserve">37445    </w:t>
          </w:r>
          <w:proofErr w:type="spellStart"/>
          <w:r w:rsidRPr="00A0248D">
            <w:rPr>
              <w:rFonts w:ascii="Georgia" w:hAnsi="Georgia"/>
              <w:szCs w:val="22"/>
            </w:rPr>
            <w:t>датум</w:t>
          </w:r>
          <w:proofErr w:type="spellEnd"/>
          <w:r w:rsidR="00A30EB7">
            <w:rPr>
              <w:rFonts w:ascii="Georgia" w:hAnsi="Georgia"/>
              <w:szCs w:val="22"/>
            </w:rPr>
            <w:t xml:space="preserve"> 16.11.2020.</w:t>
          </w:r>
        </w:p>
      </w:tc>
      <w:tc>
        <w:tcPr>
          <w:tcW w:w="2520" w:type="dxa"/>
          <w:tcBorders>
            <w:top w:val="single" w:sz="4" w:space="0" w:color="auto"/>
          </w:tcBorders>
        </w:tcPr>
        <w:p w:rsidR="00EE1E17" w:rsidRPr="00A0248D" w:rsidRDefault="00EE1E17" w:rsidP="00DE33FD">
          <w:pPr>
            <w:rPr>
              <w:rFonts w:ascii="Book Antiqua" w:hAnsi="Book Antiqua"/>
              <w:spacing w:val="6"/>
              <w:szCs w:val="22"/>
            </w:rPr>
          </w:pPr>
        </w:p>
      </w:tc>
      <w:tc>
        <w:tcPr>
          <w:tcW w:w="3240" w:type="dxa"/>
          <w:tcBorders>
            <w:top w:val="single" w:sz="4" w:space="0" w:color="auto"/>
          </w:tcBorders>
        </w:tcPr>
        <w:p w:rsidR="00EE1E17" w:rsidRPr="00A0248D" w:rsidRDefault="00EE1E17" w:rsidP="00DE33FD">
          <w:pPr>
            <w:rPr>
              <w:rFonts w:ascii="Book Antiqua" w:hAnsi="Book Antiqua"/>
              <w:spacing w:val="6"/>
              <w:szCs w:val="22"/>
            </w:rPr>
          </w:pPr>
        </w:p>
      </w:tc>
    </w:tr>
  </w:tbl>
  <w:p w:rsidR="00EE1E17" w:rsidRPr="00312ADF" w:rsidRDefault="00EE1E17" w:rsidP="00312ADF">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8FF"/>
    <w:rsid w:val="000063C9"/>
    <w:rsid w:val="00090AEE"/>
    <w:rsid w:val="000A01EA"/>
    <w:rsid w:val="000A71B4"/>
    <w:rsid w:val="000F3CB5"/>
    <w:rsid w:val="00151ABB"/>
    <w:rsid w:val="001841E1"/>
    <w:rsid w:val="001C6282"/>
    <w:rsid w:val="001D72B0"/>
    <w:rsid w:val="001F23A1"/>
    <w:rsid w:val="00261799"/>
    <w:rsid w:val="002E3628"/>
    <w:rsid w:val="003112D4"/>
    <w:rsid w:val="00312ADF"/>
    <w:rsid w:val="00321BAF"/>
    <w:rsid w:val="003343CB"/>
    <w:rsid w:val="00340F80"/>
    <w:rsid w:val="004256A3"/>
    <w:rsid w:val="00435738"/>
    <w:rsid w:val="0046539A"/>
    <w:rsid w:val="004A58FF"/>
    <w:rsid w:val="004E113C"/>
    <w:rsid w:val="004E709A"/>
    <w:rsid w:val="004F1048"/>
    <w:rsid w:val="0057035B"/>
    <w:rsid w:val="00577E5B"/>
    <w:rsid w:val="0058598B"/>
    <w:rsid w:val="005A6D22"/>
    <w:rsid w:val="005B0F8E"/>
    <w:rsid w:val="005B30B1"/>
    <w:rsid w:val="005F07E7"/>
    <w:rsid w:val="005F3ACE"/>
    <w:rsid w:val="00611999"/>
    <w:rsid w:val="006B1D36"/>
    <w:rsid w:val="006D7F92"/>
    <w:rsid w:val="006F5303"/>
    <w:rsid w:val="007339C1"/>
    <w:rsid w:val="007634B9"/>
    <w:rsid w:val="00791DCA"/>
    <w:rsid w:val="00797639"/>
    <w:rsid w:val="007B278C"/>
    <w:rsid w:val="007B48C7"/>
    <w:rsid w:val="007E10F1"/>
    <w:rsid w:val="007F7426"/>
    <w:rsid w:val="00817521"/>
    <w:rsid w:val="00882838"/>
    <w:rsid w:val="008B5E74"/>
    <w:rsid w:val="008D2319"/>
    <w:rsid w:val="00901471"/>
    <w:rsid w:val="00953BAE"/>
    <w:rsid w:val="009804E6"/>
    <w:rsid w:val="009D3736"/>
    <w:rsid w:val="00A30EB7"/>
    <w:rsid w:val="00A43B14"/>
    <w:rsid w:val="00A716B2"/>
    <w:rsid w:val="00A752FA"/>
    <w:rsid w:val="00A870AB"/>
    <w:rsid w:val="00AA62CD"/>
    <w:rsid w:val="00AB198F"/>
    <w:rsid w:val="00AF51CF"/>
    <w:rsid w:val="00B02752"/>
    <w:rsid w:val="00B123EA"/>
    <w:rsid w:val="00B159FF"/>
    <w:rsid w:val="00B23D16"/>
    <w:rsid w:val="00B6789D"/>
    <w:rsid w:val="00BE0E89"/>
    <w:rsid w:val="00BF2D98"/>
    <w:rsid w:val="00C01C08"/>
    <w:rsid w:val="00C81DC1"/>
    <w:rsid w:val="00C83EFD"/>
    <w:rsid w:val="00CA4A8F"/>
    <w:rsid w:val="00CA6439"/>
    <w:rsid w:val="00CC2B32"/>
    <w:rsid w:val="00CC5E97"/>
    <w:rsid w:val="00CD6A7D"/>
    <w:rsid w:val="00CE388F"/>
    <w:rsid w:val="00D0181F"/>
    <w:rsid w:val="00D546FB"/>
    <w:rsid w:val="00D877CE"/>
    <w:rsid w:val="00DD10CC"/>
    <w:rsid w:val="00DE33FD"/>
    <w:rsid w:val="00DF231E"/>
    <w:rsid w:val="00E23754"/>
    <w:rsid w:val="00E364EC"/>
    <w:rsid w:val="00E62F7B"/>
    <w:rsid w:val="00E7727C"/>
    <w:rsid w:val="00E81B56"/>
    <w:rsid w:val="00E848B5"/>
    <w:rsid w:val="00EB6FAF"/>
    <w:rsid w:val="00EC2569"/>
    <w:rsid w:val="00EE1E17"/>
    <w:rsid w:val="00F265D2"/>
    <w:rsid w:val="00F37ABE"/>
    <w:rsid w:val="00F454A4"/>
    <w:rsid w:val="00F530CE"/>
    <w:rsid w:val="00F54E41"/>
    <w:rsid w:val="00F62ECE"/>
    <w:rsid w:val="00F932F3"/>
    <w:rsid w:val="00FB6A3C"/>
    <w:rsid w:val="00FD2B5D"/>
    <w:rsid w:val="00FD528D"/>
    <w:rsid w:val="00FE10DF"/>
    <w:rsid w:val="00FE2A21"/>
    <w:rsid w:val="00FF0A39"/>
    <w:rsid w:val="00FF3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969112-BAD1-44F7-A8AE-E4E3A651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838"/>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spacing w:after="120"/>
    </w:pPr>
    <w:rPr>
      <w:sz w:val="22"/>
      <w:lang w:val="sr-Cyrl-CS"/>
    </w:rPr>
  </w:style>
  <w:style w:type="paragraph" w:styleId="Footer">
    <w:name w:val="footer"/>
    <w:basedOn w:val="Normal"/>
    <w:rsid w:val="00901471"/>
    <w:pPr>
      <w:tabs>
        <w:tab w:val="center" w:pos="4320"/>
        <w:tab w:val="right" w:pos="8640"/>
      </w:tabs>
      <w:spacing w:after="120"/>
    </w:pPr>
    <w:rPr>
      <w:sz w:val="22"/>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pPr>
      <w:spacing w:after="120"/>
    </w:pPr>
    <w:rPr>
      <w:sz w:val="22"/>
      <w:lang w:val="sr-Cyrl-C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ft Char Char Char,f"/>
    <w:basedOn w:val="Normal"/>
    <w:link w:val="FootnoteTextChar"/>
    <w:uiPriority w:val="99"/>
    <w:qFormat/>
    <w:rsid w:val="00882838"/>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rsid w:val="00882838"/>
    <w:rPr>
      <w:lang w:val="en-GB"/>
    </w:rPr>
  </w:style>
  <w:style w:type="character" w:styleId="FootnoteReference">
    <w:name w:val="footnote reference"/>
    <w:aliases w:val="ftref,4_G Char Char Char Char Char Char Char,Footnotes refss Char Char Char Char Char Char Char,ftref Char Char Char Char Char Char Char,BVI fnr Char Char Char Char Char Char Char"/>
    <w:link w:val="4GCharCharCharCharCharChar"/>
    <w:uiPriority w:val="99"/>
    <w:qFormat/>
    <w:rsid w:val="00882838"/>
    <w:rPr>
      <w:vertAlign w:val="superscript"/>
    </w:rPr>
  </w:style>
  <w:style w:type="paragraph" w:customStyle="1" w:styleId="4GCharCharCharCharCharChar">
    <w:name w:val="4_G Char Char Char Char Char Char"/>
    <w:aliases w:val="Footnotes refss Char Char Char Char Char Char,ftref Char Char Char Char Char Char,BVI fnr Char Char Char Char Char Char,BVI fnr Car Car Char Char Char Char Char Char"/>
    <w:basedOn w:val="Normal"/>
    <w:link w:val="FootnoteReference"/>
    <w:uiPriority w:val="99"/>
    <w:rsid w:val="00882838"/>
    <w:pPr>
      <w:spacing w:after="160" w:line="240" w:lineRule="exact"/>
      <w:jc w:val="both"/>
    </w:pPr>
    <w:rPr>
      <w:sz w:val="20"/>
      <w:szCs w:val="20"/>
      <w:vertAlign w:val="superscript"/>
      <w:lang w:val="en-US"/>
    </w:rPr>
  </w:style>
  <w:style w:type="paragraph" w:customStyle="1" w:styleId="CharCharChar2Char">
    <w:name w:val="Char Char Char2 Char"/>
    <w:basedOn w:val="NormalBookAntiqua"/>
    <w:rsid w:val="00882838"/>
    <w:pPr>
      <w:spacing w:after="0"/>
    </w:pPr>
    <w:rPr>
      <w:sz w:val="24"/>
      <w:lang w:val="en-GB"/>
    </w:rPr>
  </w:style>
  <w:style w:type="paragraph" w:customStyle="1" w:styleId="Normal1">
    <w:name w:val="Normal1"/>
    <w:basedOn w:val="Normal"/>
    <w:rsid w:val="000A71B4"/>
    <w:pPr>
      <w:spacing w:before="100" w:beforeAutospacing="1" w:after="100" w:afterAutospacing="1"/>
    </w:pPr>
    <w:rPr>
      <w:lang w:eastAsia="en-GB"/>
    </w:rPr>
  </w:style>
  <w:style w:type="paragraph" w:customStyle="1" w:styleId="wyq060---pododeljak">
    <w:name w:val="wyq060---pododeljak"/>
    <w:basedOn w:val="Normal"/>
    <w:rsid w:val="00B123EA"/>
    <w:pPr>
      <w:jc w:val="center"/>
    </w:pPr>
    <w:rPr>
      <w:rFonts w:ascii="Arial" w:hAnsi="Arial" w:cs="Arial"/>
      <w:sz w:val="31"/>
      <w:szCs w:val="31"/>
      <w:lang w:val="en-US"/>
    </w:rPr>
  </w:style>
  <w:style w:type="paragraph" w:customStyle="1" w:styleId="wyq120---podnaslov-clana">
    <w:name w:val="wyq120---podnaslov-clana"/>
    <w:basedOn w:val="Normal"/>
    <w:rsid w:val="005A6D22"/>
    <w:pPr>
      <w:spacing w:before="240" w:after="240"/>
      <w:jc w:val="center"/>
    </w:pPr>
    <w:rPr>
      <w:rFonts w:ascii="Arial" w:hAnsi="Arial" w:cs="Arial"/>
      <w:i/>
      <w:iCs/>
      <w:lang w:val="en-US"/>
    </w:rPr>
  </w:style>
  <w:style w:type="paragraph" w:customStyle="1" w:styleId="Normal2">
    <w:name w:val="Normal2"/>
    <w:basedOn w:val="Normal"/>
    <w:rsid w:val="00C81DC1"/>
    <w:pPr>
      <w:spacing w:before="100" w:beforeAutospacing="1" w:after="100" w:afterAutospacing="1"/>
    </w:pPr>
    <w:rPr>
      <w:rFonts w:ascii="Arial" w:hAnsi="Arial" w:cs="Arial"/>
      <w:sz w:val="22"/>
      <w:szCs w:val="22"/>
      <w:lang w:val="en-US"/>
    </w:rPr>
  </w:style>
  <w:style w:type="paragraph" w:customStyle="1" w:styleId="clan">
    <w:name w:val="clan"/>
    <w:basedOn w:val="Normal"/>
    <w:rsid w:val="00DD10CC"/>
    <w:pPr>
      <w:spacing w:before="240" w:after="120"/>
      <w:jc w:val="center"/>
    </w:pPr>
    <w:rPr>
      <w:rFonts w:ascii="Arial" w:hAnsi="Arial" w:cs="Arial"/>
      <w:b/>
      <w:bCs/>
      <w:lang w:val="en-US"/>
    </w:rPr>
  </w:style>
  <w:style w:type="paragraph" w:customStyle="1" w:styleId="Normal3">
    <w:name w:val="Normal3"/>
    <w:basedOn w:val="Normal"/>
    <w:rsid w:val="00EE1E17"/>
    <w:pPr>
      <w:spacing w:before="100" w:beforeAutospacing="1" w:after="100" w:afterAutospacing="1"/>
    </w:pPr>
    <w:rPr>
      <w:rFonts w:ascii="Arial" w:hAnsi="Arial" w:cs="Arial"/>
      <w:sz w:val="22"/>
      <w:szCs w:val="22"/>
      <w:lang w:val="en-US"/>
    </w:rPr>
  </w:style>
  <w:style w:type="paragraph" w:customStyle="1" w:styleId="wyq110---naslov-clana">
    <w:name w:val="wyq110---naslov-clana"/>
    <w:basedOn w:val="Normal"/>
    <w:rsid w:val="00EE1E17"/>
    <w:pPr>
      <w:spacing w:before="240" w:after="240"/>
      <w:jc w:val="center"/>
    </w:pPr>
    <w:rPr>
      <w:rFonts w:ascii="Arial" w:hAnsi="Arial" w:cs="Arial"/>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37828">
      <w:bodyDiv w:val="1"/>
      <w:marLeft w:val="0"/>
      <w:marRight w:val="0"/>
      <w:marTop w:val="0"/>
      <w:marBottom w:val="0"/>
      <w:divBdr>
        <w:top w:val="none" w:sz="0" w:space="0" w:color="auto"/>
        <w:left w:val="none" w:sz="0" w:space="0" w:color="auto"/>
        <w:bottom w:val="none" w:sz="0" w:space="0" w:color="auto"/>
        <w:right w:val="none" w:sz="0" w:space="0" w:color="auto"/>
      </w:divBdr>
    </w:div>
    <w:div w:id="79986565">
      <w:bodyDiv w:val="1"/>
      <w:marLeft w:val="0"/>
      <w:marRight w:val="0"/>
      <w:marTop w:val="0"/>
      <w:marBottom w:val="0"/>
      <w:divBdr>
        <w:top w:val="none" w:sz="0" w:space="0" w:color="auto"/>
        <w:left w:val="none" w:sz="0" w:space="0" w:color="auto"/>
        <w:bottom w:val="none" w:sz="0" w:space="0" w:color="auto"/>
        <w:right w:val="none" w:sz="0" w:space="0" w:color="auto"/>
      </w:divBdr>
    </w:div>
    <w:div w:id="545602072">
      <w:bodyDiv w:val="1"/>
      <w:marLeft w:val="0"/>
      <w:marRight w:val="0"/>
      <w:marTop w:val="0"/>
      <w:marBottom w:val="0"/>
      <w:divBdr>
        <w:top w:val="none" w:sz="0" w:space="0" w:color="auto"/>
        <w:left w:val="none" w:sz="0" w:space="0" w:color="auto"/>
        <w:bottom w:val="none" w:sz="0" w:space="0" w:color="auto"/>
        <w:right w:val="none" w:sz="0" w:space="0" w:color="auto"/>
      </w:divBdr>
    </w:div>
    <w:div w:id="646402606">
      <w:bodyDiv w:val="1"/>
      <w:marLeft w:val="0"/>
      <w:marRight w:val="0"/>
      <w:marTop w:val="0"/>
      <w:marBottom w:val="0"/>
      <w:divBdr>
        <w:top w:val="none" w:sz="0" w:space="0" w:color="auto"/>
        <w:left w:val="none" w:sz="0" w:space="0" w:color="auto"/>
        <w:bottom w:val="none" w:sz="0" w:space="0" w:color="auto"/>
        <w:right w:val="none" w:sz="0" w:space="0" w:color="auto"/>
      </w:divBdr>
    </w:div>
    <w:div w:id="943464512">
      <w:bodyDiv w:val="1"/>
      <w:marLeft w:val="0"/>
      <w:marRight w:val="0"/>
      <w:marTop w:val="0"/>
      <w:marBottom w:val="0"/>
      <w:divBdr>
        <w:top w:val="none" w:sz="0" w:space="0" w:color="auto"/>
        <w:left w:val="none" w:sz="0" w:space="0" w:color="auto"/>
        <w:bottom w:val="none" w:sz="0" w:space="0" w:color="auto"/>
        <w:right w:val="none" w:sz="0" w:space="0" w:color="auto"/>
      </w:divBdr>
    </w:div>
    <w:div w:id="1172913721">
      <w:bodyDiv w:val="1"/>
      <w:marLeft w:val="0"/>
      <w:marRight w:val="0"/>
      <w:marTop w:val="0"/>
      <w:marBottom w:val="0"/>
      <w:divBdr>
        <w:top w:val="none" w:sz="0" w:space="0" w:color="auto"/>
        <w:left w:val="none" w:sz="0" w:space="0" w:color="auto"/>
        <w:bottom w:val="none" w:sz="0" w:space="0" w:color="auto"/>
        <w:right w:val="none" w:sz="0" w:space="0" w:color="auto"/>
      </w:divBdr>
    </w:div>
    <w:div w:id="1258445143">
      <w:bodyDiv w:val="1"/>
      <w:marLeft w:val="0"/>
      <w:marRight w:val="0"/>
      <w:marTop w:val="0"/>
      <w:marBottom w:val="0"/>
      <w:divBdr>
        <w:top w:val="none" w:sz="0" w:space="0" w:color="auto"/>
        <w:left w:val="none" w:sz="0" w:space="0" w:color="auto"/>
        <w:bottom w:val="none" w:sz="0" w:space="0" w:color="auto"/>
        <w:right w:val="none" w:sz="0" w:space="0" w:color="auto"/>
      </w:divBdr>
    </w:div>
    <w:div w:id="197024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iljana\Desktop\TEMPLATE%20ZG\TEMPLATE%20CI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22D2A-33C3-4D3C-AFE2-4AA3BF730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CIR</Template>
  <TotalTime>448</TotalTime>
  <Pages>1</Pages>
  <Words>980</Words>
  <Characters>5589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6556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Ljiljana Stević</dc:creator>
  <cp:keywords/>
  <cp:lastModifiedBy>Elvira Tot</cp:lastModifiedBy>
  <cp:revision>13</cp:revision>
  <cp:lastPrinted>1899-12-31T23:00:00Z</cp:lastPrinted>
  <dcterms:created xsi:type="dcterms:W3CDTF">2020-08-13T08:35:00Z</dcterms:created>
  <dcterms:modified xsi:type="dcterms:W3CDTF">2021-01-06T11:41:00Z</dcterms:modified>
</cp:coreProperties>
</file>